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D0D85" w14:textId="77777777" w:rsidR="00824BD9" w:rsidRPr="00045E73" w:rsidRDefault="00824BD9" w:rsidP="00824BD9">
      <w:pPr>
        <w:jc w:val="center"/>
        <w:rPr>
          <w:rFonts w:ascii="Arial" w:hAnsi="Arial" w:cs="Arial"/>
        </w:rPr>
      </w:pPr>
    </w:p>
    <w:p w14:paraId="07AC74F2" w14:textId="77777777" w:rsidR="00824BD9" w:rsidRPr="00045E73" w:rsidRDefault="00824BD9" w:rsidP="00824BD9">
      <w:pPr>
        <w:pStyle w:val="Heading5"/>
        <w:jc w:val="center"/>
      </w:pPr>
      <w:r w:rsidRPr="00045E73">
        <w:t>JOB DESCRIPTION</w:t>
      </w:r>
    </w:p>
    <w:p w14:paraId="7E0F2248" w14:textId="77777777" w:rsidR="00824BD9" w:rsidRPr="00045E73" w:rsidRDefault="00824BD9" w:rsidP="00824BD9"/>
    <w:p w14:paraId="25A3111B" w14:textId="77777777" w:rsidR="00824BD9" w:rsidRPr="00045E73" w:rsidRDefault="00824BD9" w:rsidP="00824BD9">
      <w:pPr>
        <w:jc w:val="both"/>
        <w:rPr>
          <w:rFonts w:ascii="Arial" w:hAnsi="Arial" w:cs="Arial"/>
          <w:b/>
          <w:bCs/>
          <w:sz w:val="22"/>
        </w:rPr>
      </w:pPr>
    </w:p>
    <w:p w14:paraId="7BD3F07A" w14:textId="77777777" w:rsidR="00824BD9" w:rsidRPr="00045E73" w:rsidRDefault="00824BD9" w:rsidP="00824BD9">
      <w:r w:rsidRPr="00045E73">
        <w:rPr>
          <w:rFonts w:ascii="Arial" w:hAnsi="Arial" w:cs="Arial"/>
          <w:b/>
          <w:bCs/>
          <w:sz w:val="22"/>
        </w:rPr>
        <w:t xml:space="preserve">JOB TITLE:  </w:t>
      </w:r>
      <w:r w:rsidRPr="00045E73">
        <w:rPr>
          <w:rFonts w:ascii="Arial" w:hAnsi="Arial" w:cs="Arial"/>
          <w:b/>
          <w:bCs/>
          <w:sz w:val="22"/>
        </w:rPr>
        <w:tab/>
      </w:r>
      <w:r w:rsidRPr="00045E73">
        <w:rPr>
          <w:rFonts w:ascii="Arial" w:hAnsi="Arial" w:cs="Arial"/>
          <w:b/>
          <w:bCs/>
          <w:sz w:val="22"/>
        </w:rPr>
        <w:tab/>
      </w:r>
      <w:r w:rsidRPr="00045E73">
        <w:rPr>
          <w:rFonts w:ascii="Arial" w:hAnsi="Arial" w:cs="Arial"/>
          <w:b/>
          <w:bCs/>
          <w:sz w:val="22"/>
        </w:rPr>
        <w:tab/>
      </w:r>
      <w:r>
        <w:rPr>
          <w:rFonts w:ascii="Arial" w:hAnsi="Arial" w:cs="Arial"/>
          <w:bCs/>
          <w:sz w:val="22"/>
        </w:rPr>
        <w:t>Registered Nurse (Ward)</w:t>
      </w:r>
    </w:p>
    <w:p w14:paraId="0CBD76F4" w14:textId="77777777" w:rsidR="00824BD9" w:rsidRPr="00045E73" w:rsidRDefault="00824BD9" w:rsidP="00824BD9">
      <w:pPr>
        <w:jc w:val="both"/>
        <w:rPr>
          <w:rFonts w:ascii="Arial" w:hAnsi="Arial" w:cs="Arial"/>
          <w:b/>
          <w:bCs/>
          <w:sz w:val="22"/>
        </w:rPr>
      </w:pPr>
    </w:p>
    <w:p w14:paraId="5B892137" w14:textId="77777777" w:rsidR="00824BD9" w:rsidRPr="00045E73" w:rsidRDefault="00824BD9" w:rsidP="00824BD9">
      <w:pPr>
        <w:jc w:val="both"/>
        <w:rPr>
          <w:rFonts w:ascii="Arial" w:hAnsi="Arial" w:cs="Arial"/>
          <w:b/>
          <w:bCs/>
          <w:sz w:val="22"/>
        </w:rPr>
      </w:pPr>
      <w:r w:rsidRPr="00045E73">
        <w:rPr>
          <w:rFonts w:ascii="Arial" w:hAnsi="Arial" w:cs="Arial"/>
          <w:b/>
          <w:bCs/>
          <w:sz w:val="22"/>
        </w:rPr>
        <w:t xml:space="preserve">RESPONSIBLE TO: </w:t>
      </w:r>
      <w:r w:rsidRPr="00045E73">
        <w:rPr>
          <w:rFonts w:ascii="Arial" w:hAnsi="Arial" w:cs="Arial"/>
          <w:b/>
          <w:bCs/>
          <w:sz w:val="22"/>
        </w:rPr>
        <w:tab/>
      </w:r>
      <w:r w:rsidRPr="00045E73">
        <w:rPr>
          <w:rFonts w:ascii="Arial" w:hAnsi="Arial" w:cs="Arial"/>
          <w:b/>
          <w:bCs/>
          <w:sz w:val="22"/>
        </w:rPr>
        <w:tab/>
      </w:r>
      <w:r>
        <w:rPr>
          <w:rFonts w:ascii="Arial" w:hAnsi="Arial" w:cs="Arial"/>
          <w:bCs/>
          <w:sz w:val="22"/>
        </w:rPr>
        <w:t>Ward Manager</w:t>
      </w:r>
    </w:p>
    <w:p w14:paraId="36CC2C20" w14:textId="77777777" w:rsidR="00824BD9" w:rsidRPr="00045E73" w:rsidRDefault="00824BD9" w:rsidP="00824BD9">
      <w:pPr>
        <w:jc w:val="both"/>
        <w:rPr>
          <w:rFonts w:ascii="Arial" w:hAnsi="Arial" w:cs="Arial"/>
          <w:b/>
          <w:bCs/>
          <w:sz w:val="22"/>
        </w:rPr>
      </w:pPr>
    </w:p>
    <w:p w14:paraId="51C585BD" w14:textId="77777777" w:rsidR="00824BD9" w:rsidRPr="00045E73" w:rsidRDefault="00824BD9" w:rsidP="00824BD9">
      <w:pPr>
        <w:jc w:val="both"/>
        <w:rPr>
          <w:rFonts w:ascii="Arial" w:hAnsi="Arial" w:cs="Arial"/>
          <w:b/>
          <w:bCs/>
          <w:sz w:val="22"/>
          <w:u w:val="single"/>
        </w:rPr>
      </w:pPr>
      <w:r w:rsidRPr="00045E73">
        <w:rPr>
          <w:rFonts w:ascii="Arial" w:hAnsi="Arial" w:cs="Arial"/>
          <w:b/>
          <w:bCs/>
          <w:sz w:val="22"/>
        </w:rPr>
        <w:t>ACCOUNTABLE TO:</w:t>
      </w:r>
      <w:r w:rsidRPr="00045E73">
        <w:rPr>
          <w:rFonts w:ascii="Arial" w:hAnsi="Arial" w:cs="Arial"/>
          <w:b/>
          <w:bCs/>
          <w:sz w:val="22"/>
        </w:rPr>
        <w:tab/>
      </w:r>
      <w:r w:rsidRPr="00045E73">
        <w:rPr>
          <w:rFonts w:ascii="Arial" w:hAnsi="Arial" w:cs="Arial"/>
          <w:b/>
          <w:bCs/>
          <w:sz w:val="22"/>
        </w:rPr>
        <w:tab/>
      </w:r>
      <w:r>
        <w:rPr>
          <w:rFonts w:ascii="Arial" w:hAnsi="Arial" w:cs="Arial"/>
          <w:bCs/>
          <w:sz w:val="22"/>
        </w:rPr>
        <w:t>Ward Manager</w:t>
      </w:r>
    </w:p>
    <w:p w14:paraId="21A893C1" w14:textId="77777777" w:rsidR="00824BD9" w:rsidRPr="00045E73" w:rsidRDefault="00824BD9" w:rsidP="00824BD9">
      <w:pPr>
        <w:jc w:val="both"/>
        <w:rPr>
          <w:rFonts w:ascii="Arial" w:hAnsi="Arial" w:cs="Arial"/>
          <w:b/>
          <w:bCs/>
          <w:sz w:val="22"/>
        </w:rPr>
      </w:pPr>
      <w:r w:rsidRPr="00045E73">
        <w:rPr>
          <w:rFonts w:ascii="Arial" w:hAnsi="Arial" w:cs="Arial"/>
          <w:b/>
          <w:bCs/>
          <w:sz w:val="22"/>
        </w:rPr>
        <w:tab/>
      </w:r>
    </w:p>
    <w:p w14:paraId="5B3922C3" w14:textId="77777777" w:rsidR="00824BD9" w:rsidRPr="00045E73" w:rsidRDefault="00824BD9" w:rsidP="00824BD9">
      <w:pPr>
        <w:jc w:val="both"/>
        <w:rPr>
          <w:rFonts w:ascii="Arial" w:hAnsi="Arial" w:cs="Arial"/>
          <w:sz w:val="22"/>
        </w:rPr>
      </w:pPr>
    </w:p>
    <w:p w14:paraId="39F76FE7" w14:textId="77777777" w:rsidR="00824BD9" w:rsidRPr="00045E73" w:rsidRDefault="00824BD9" w:rsidP="00824BD9">
      <w:pPr>
        <w:pStyle w:val="Heading2"/>
        <w:jc w:val="both"/>
        <w:rPr>
          <w:rFonts w:ascii="Arial" w:hAnsi="Arial" w:cs="Arial"/>
          <w:b/>
          <w:sz w:val="22"/>
          <w:szCs w:val="22"/>
        </w:rPr>
      </w:pPr>
      <w:r w:rsidRPr="00045E73">
        <w:rPr>
          <w:rFonts w:ascii="Arial" w:hAnsi="Arial" w:cs="Arial"/>
          <w:b/>
          <w:sz w:val="22"/>
          <w:szCs w:val="22"/>
        </w:rPr>
        <w:t>JOB SUMMARY</w:t>
      </w:r>
    </w:p>
    <w:p w14:paraId="648CBB52" w14:textId="77777777" w:rsidR="00824BD9" w:rsidRPr="00045E73" w:rsidRDefault="00824BD9" w:rsidP="00824BD9">
      <w:pPr>
        <w:jc w:val="both"/>
        <w:rPr>
          <w:rFonts w:ascii="Arial" w:hAnsi="Arial" w:cs="Arial"/>
          <w:sz w:val="22"/>
          <w:szCs w:val="22"/>
        </w:rPr>
      </w:pPr>
    </w:p>
    <w:p w14:paraId="05FB20CB" w14:textId="77777777" w:rsidR="00824BD9" w:rsidRDefault="00824BD9" w:rsidP="00FC5F53">
      <w:pPr>
        <w:jc w:val="both"/>
        <w:rPr>
          <w:rFonts w:ascii="Arial" w:hAnsi="Arial" w:cs="Arial"/>
          <w:bCs/>
          <w:sz w:val="22"/>
          <w:szCs w:val="22"/>
        </w:rPr>
      </w:pPr>
      <w:r w:rsidRPr="00656B5B">
        <w:rPr>
          <w:rFonts w:ascii="Arial" w:hAnsi="Arial" w:cs="Arial"/>
          <w:bCs/>
          <w:sz w:val="22"/>
          <w:szCs w:val="22"/>
        </w:rPr>
        <w:t xml:space="preserve">To actively </w:t>
      </w:r>
      <w:r>
        <w:rPr>
          <w:rFonts w:ascii="Arial" w:hAnsi="Arial" w:cs="Arial"/>
          <w:bCs/>
          <w:sz w:val="22"/>
          <w:szCs w:val="22"/>
        </w:rPr>
        <w:t xml:space="preserve">support the provision of the highest quality patient care through personal actions and continuous improvements. </w:t>
      </w:r>
    </w:p>
    <w:p w14:paraId="0E25C3B9" w14:textId="77777777" w:rsidR="00824BD9" w:rsidRDefault="00824BD9" w:rsidP="00FC5F53">
      <w:pPr>
        <w:jc w:val="both"/>
        <w:rPr>
          <w:rFonts w:ascii="Arial" w:hAnsi="Arial" w:cs="Arial"/>
          <w:bCs/>
          <w:sz w:val="22"/>
          <w:szCs w:val="22"/>
        </w:rPr>
      </w:pPr>
    </w:p>
    <w:p w14:paraId="59D2379E" w14:textId="7E0A9D97" w:rsidR="00824BD9" w:rsidRPr="0021672B" w:rsidRDefault="00824BD9" w:rsidP="00FC5F53">
      <w:pPr>
        <w:jc w:val="both"/>
        <w:rPr>
          <w:rFonts w:ascii="Arial" w:hAnsi="Arial" w:cs="Arial"/>
          <w:bCs/>
          <w:sz w:val="22"/>
          <w:szCs w:val="22"/>
        </w:rPr>
      </w:pPr>
      <w:r>
        <w:rPr>
          <w:rFonts w:ascii="Arial" w:hAnsi="Arial" w:cs="Arial"/>
          <w:bCs/>
          <w:sz w:val="22"/>
          <w:szCs w:val="22"/>
        </w:rPr>
        <w:t xml:space="preserve">To deliver direct patient care to a group of designated patients during their inpatient episode, delegating </w:t>
      </w:r>
      <w:r w:rsidRPr="0021672B">
        <w:rPr>
          <w:rFonts w:ascii="Arial" w:hAnsi="Arial" w:cs="Arial"/>
          <w:bCs/>
          <w:sz w:val="22"/>
          <w:szCs w:val="22"/>
        </w:rPr>
        <w:t xml:space="preserve">and supervising care delivery of HCA’s ensuring optimal standards at all times. Ensuring care and practices meet all external requirements of regulatory bodies working to the NMC code of practice at all times and within the framework of </w:t>
      </w:r>
      <w:r>
        <w:rPr>
          <w:rFonts w:ascii="Arial" w:hAnsi="Arial" w:cs="Arial"/>
          <w:sz w:val="22"/>
          <w:szCs w:val="22"/>
        </w:rPr>
        <w:t>Practice Plus Group</w:t>
      </w:r>
      <w:r w:rsidRPr="0021672B">
        <w:rPr>
          <w:rFonts w:ascii="Arial" w:hAnsi="Arial" w:cs="Arial"/>
          <w:bCs/>
          <w:sz w:val="22"/>
          <w:szCs w:val="22"/>
        </w:rPr>
        <w:t xml:space="preserve"> policies and procedures</w:t>
      </w:r>
    </w:p>
    <w:p w14:paraId="70AC9711" w14:textId="77777777" w:rsidR="00824BD9" w:rsidRPr="0021672B" w:rsidRDefault="00824BD9" w:rsidP="00FC5F53">
      <w:pPr>
        <w:jc w:val="both"/>
        <w:rPr>
          <w:rFonts w:ascii="Arial" w:hAnsi="Arial" w:cs="Arial"/>
          <w:bCs/>
          <w:sz w:val="22"/>
          <w:szCs w:val="22"/>
        </w:rPr>
      </w:pPr>
    </w:p>
    <w:p w14:paraId="282C4BE2" w14:textId="77777777" w:rsidR="00824BD9" w:rsidRPr="0021672B" w:rsidRDefault="00824BD9" w:rsidP="00FC5F53">
      <w:pPr>
        <w:jc w:val="both"/>
        <w:rPr>
          <w:rFonts w:ascii="Arial" w:hAnsi="Arial" w:cs="Arial"/>
          <w:bCs/>
          <w:sz w:val="22"/>
          <w:szCs w:val="22"/>
        </w:rPr>
      </w:pPr>
      <w:r w:rsidRPr="0021672B">
        <w:rPr>
          <w:rFonts w:ascii="Arial" w:hAnsi="Arial" w:cs="Arial"/>
          <w:bCs/>
          <w:sz w:val="22"/>
          <w:szCs w:val="22"/>
        </w:rPr>
        <w:t>Effectively manage and lead staff, supplies and equipment. This will involve taking charge of the ward in the absence of more senior staff providing the appropriate level of competence has been achieved.</w:t>
      </w:r>
    </w:p>
    <w:p w14:paraId="4667D55F" w14:textId="77777777" w:rsidR="00824BD9" w:rsidRPr="0021672B" w:rsidRDefault="00824BD9" w:rsidP="00FC5F53">
      <w:pPr>
        <w:jc w:val="both"/>
        <w:rPr>
          <w:rFonts w:ascii="Arial" w:hAnsi="Arial" w:cs="Arial"/>
          <w:bCs/>
          <w:sz w:val="22"/>
          <w:szCs w:val="22"/>
        </w:rPr>
      </w:pPr>
    </w:p>
    <w:p w14:paraId="1871872A" w14:textId="77777777" w:rsidR="00824BD9" w:rsidRPr="0021672B" w:rsidRDefault="00824BD9" w:rsidP="00FC5F53">
      <w:pPr>
        <w:jc w:val="both"/>
        <w:rPr>
          <w:rFonts w:ascii="Arial" w:hAnsi="Arial" w:cs="Arial"/>
          <w:bCs/>
          <w:sz w:val="22"/>
          <w:szCs w:val="22"/>
        </w:rPr>
      </w:pPr>
      <w:r w:rsidRPr="0021672B">
        <w:rPr>
          <w:rFonts w:ascii="Arial" w:hAnsi="Arial" w:cs="Arial"/>
          <w:bCs/>
          <w:sz w:val="22"/>
          <w:szCs w:val="22"/>
        </w:rPr>
        <w:t xml:space="preserve">To teach junior staff, patients and relatives, promote health education and keep abreast of nursing developments and research.  </w:t>
      </w:r>
    </w:p>
    <w:p w14:paraId="565B0E14" w14:textId="77777777" w:rsidR="00824BD9" w:rsidRPr="0021672B" w:rsidRDefault="00824BD9" w:rsidP="00FC5F53">
      <w:pPr>
        <w:jc w:val="both"/>
        <w:rPr>
          <w:rFonts w:ascii="Arial" w:hAnsi="Arial" w:cs="Arial"/>
          <w:bCs/>
          <w:sz w:val="22"/>
          <w:szCs w:val="22"/>
        </w:rPr>
      </w:pPr>
    </w:p>
    <w:p w14:paraId="7E37FB77" w14:textId="69619A12" w:rsidR="00824BD9" w:rsidRPr="0021672B" w:rsidRDefault="00824BD9" w:rsidP="00FC5F53">
      <w:pPr>
        <w:jc w:val="both"/>
        <w:rPr>
          <w:rFonts w:ascii="Arial" w:hAnsi="Arial" w:cs="Arial"/>
          <w:bCs/>
          <w:sz w:val="22"/>
          <w:szCs w:val="22"/>
        </w:rPr>
      </w:pPr>
      <w:r w:rsidRPr="0021672B">
        <w:rPr>
          <w:rFonts w:ascii="Arial" w:hAnsi="Arial" w:cs="Arial"/>
          <w:bCs/>
          <w:sz w:val="22"/>
          <w:szCs w:val="22"/>
        </w:rPr>
        <w:t>T</w:t>
      </w:r>
      <w:r>
        <w:rPr>
          <w:rFonts w:ascii="Arial" w:hAnsi="Arial" w:cs="Arial"/>
          <w:bCs/>
          <w:sz w:val="22"/>
          <w:szCs w:val="22"/>
        </w:rPr>
        <w:t>o work as a member of the multi-</w:t>
      </w:r>
      <w:r w:rsidRPr="0021672B">
        <w:rPr>
          <w:rFonts w:ascii="Arial" w:hAnsi="Arial" w:cs="Arial"/>
          <w:bCs/>
          <w:sz w:val="22"/>
          <w:szCs w:val="22"/>
        </w:rPr>
        <w:t xml:space="preserve">disciplinary </w:t>
      </w:r>
      <w:r w:rsidR="00AF0E2E">
        <w:rPr>
          <w:rFonts w:ascii="Arial" w:hAnsi="Arial" w:cs="Arial"/>
          <w:bCs/>
          <w:sz w:val="22"/>
          <w:szCs w:val="22"/>
        </w:rPr>
        <w:t>team</w:t>
      </w:r>
      <w:r w:rsidR="00215284">
        <w:rPr>
          <w:rFonts w:ascii="Arial" w:hAnsi="Arial" w:cs="Arial"/>
          <w:bCs/>
          <w:sz w:val="22"/>
          <w:szCs w:val="22"/>
        </w:rPr>
        <w:t xml:space="preserve">, </w:t>
      </w:r>
      <w:r w:rsidRPr="0021672B">
        <w:rPr>
          <w:rFonts w:ascii="Arial" w:hAnsi="Arial" w:cs="Arial"/>
          <w:bCs/>
          <w:sz w:val="22"/>
          <w:szCs w:val="22"/>
        </w:rPr>
        <w:t xml:space="preserve">practicing and maintaining a high standard of clinical care and participating in all activities of the department to enhance the patients experience and </w:t>
      </w:r>
      <w:r w:rsidR="00215284" w:rsidRPr="0021672B">
        <w:rPr>
          <w:rFonts w:ascii="Arial" w:hAnsi="Arial" w:cs="Arial"/>
          <w:bCs/>
          <w:sz w:val="22"/>
          <w:szCs w:val="22"/>
        </w:rPr>
        <w:t>ensuring safety</w:t>
      </w:r>
      <w:r w:rsidRPr="0021672B">
        <w:rPr>
          <w:rFonts w:ascii="Arial" w:hAnsi="Arial" w:cs="Arial"/>
          <w:bCs/>
          <w:sz w:val="22"/>
          <w:szCs w:val="22"/>
        </w:rPr>
        <w:t xml:space="preserve"> for patients, visit</w:t>
      </w:r>
      <w:r>
        <w:rPr>
          <w:rFonts w:ascii="Arial" w:hAnsi="Arial" w:cs="Arial"/>
          <w:bCs/>
          <w:sz w:val="22"/>
          <w:szCs w:val="22"/>
        </w:rPr>
        <w:t>ors and staff in the department.</w:t>
      </w:r>
    </w:p>
    <w:p w14:paraId="44B6FB24" w14:textId="77777777" w:rsidR="00824BD9" w:rsidRPr="008860BE" w:rsidRDefault="00824BD9" w:rsidP="00824BD9">
      <w:pPr>
        <w:jc w:val="both"/>
        <w:rPr>
          <w:rFonts w:ascii="Arial" w:hAnsi="Arial" w:cs="Arial"/>
          <w:sz w:val="22"/>
          <w:szCs w:val="22"/>
        </w:rPr>
      </w:pPr>
    </w:p>
    <w:p w14:paraId="3ACD781C" w14:textId="77777777" w:rsidR="00824BD9" w:rsidRPr="008860BE" w:rsidRDefault="00824BD9" w:rsidP="00824BD9">
      <w:pPr>
        <w:pStyle w:val="Heading3"/>
        <w:jc w:val="both"/>
        <w:rPr>
          <w:rFonts w:ascii="Arial" w:hAnsi="Arial" w:cs="Arial"/>
          <w:sz w:val="22"/>
          <w:szCs w:val="22"/>
        </w:rPr>
      </w:pPr>
      <w:r w:rsidRPr="008860BE">
        <w:rPr>
          <w:rFonts w:ascii="Arial" w:hAnsi="Arial" w:cs="Arial"/>
          <w:sz w:val="22"/>
          <w:szCs w:val="22"/>
        </w:rPr>
        <w:t>Principal Duties and Responsibilities</w:t>
      </w:r>
    </w:p>
    <w:p w14:paraId="77859074" w14:textId="77777777" w:rsidR="00824BD9" w:rsidRPr="008860BE" w:rsidRDefault="00824BD9" w:rsidP="00824BD9">
      <w:pPr>
        <w:rPr>
          <w:rFonts w:ascii="Arial" w:hAnsi="Arial" w:cs="Arial"/>
          <w:sz w:val="22"/>
          <w:szCs w:val="22"/>
        </w:rPr>
      </w:pPr>
    </w:p>
    <w:p w14:paraId="5A039A84" w14:textId="77777777" w:rsidR="00824BD9" w:rsidRDefault="00824BD9" w:rsidP="00824BD9">
      <w:pPr>
        <w:rPr>
          <w:rFonts w:ascii="Arial" w:hAnsi="Arial" w:cs="Arial"/>
          <w:sz w:val="22"/>
          <w:szCs w:val="22"/>
        </w:rPr>
      </w:pPr>
      <w:r w:rsidRPr="00656B5B">
        <w:rPr>
          <w:rFonts w:ascii="Arial" w:hAnsi="Arial" w:cs="Arial"/>
          <w:sz w:val="22"/>
          <w:szCs w:val="22"/>
        </w:rPr>
        <w:t xml:space="preserve">The role has clinical, </w:t>
      </w:r>
      <w:r>
        <w:rPr>
          <w:rFonts w:ascii="Arial" w:hAnsi="Arial" w:cs="Arial"/>
          <w:sz w:val="22"/>
          <w:szCs w:val="22"/>
        </w:rPr>
        <w:t xml:space="preserve">management, </w:t>
      </w:r>
      <w:r w:rsidRPr="00656B5B">
        <w:rPr>
          <w:rFonts w:ascii="Arial" w:hAnsi="Arial" w:cs="Arial"/>
          <w:sz w:val="22"/>
          <w:szCs w:val="22"/>
        </w:rPr>
        <w:t>teaching, and staff development responsibilities:</w:t>
      </w:r>
    </w:p>
    <w:p w14:paraId="574B94D7" w14:textId="77777777" w:rsidR="00824BD9" w:rsidRDefault="00824BD9" w:rsidP="00824BD9">
      <w:pPr>
        <w:rPr>
          <w:rFonts w:ascii="Arial" w:hAnsi="Arial" w:cs="Arial"/>
          <w:sz w:val="22"/>
          <w:szCs w:val="22"/>
        </w:rPr>
      </w:pPr>
    </w:p>
    <w:p w14:paraId="0999E29C" w14:textId="77777777" w:rsidR="00824BD9" w:rsidRPr="0021672B" w:rsidRDefault="00824BD9" w:rsidP="00824BD9">
      <w:pPr>
        <w:rPr>
          <w:rFonts w:ascii="Arial" w:hAnsi="Arial" w:cs="Arial"/>
          <w:b/>
          <w:sz w:val="22"/>
          <w:szCs w:val="22"/>
          <w:u w:val="single"/>
        </w:rPr>
      </w:pPr>
      <w:r w:rsidRPr="0021672B">
        <w:rPr>
          <w:rFonts w:ascii="Arial" w:hAnsi="Arial" w:cs="Arial"/>
          <w:b/>
          <w:sz w:val="22"/>
          <w:szCs w:val="22"/>
          <w:u w:val="single"/>
        </w:rPr>
        <w:t>Management role</w:t>
      </w:r>
    </w:p>
    <w:p w14:paraId="6F9740BA" w14:textId="77777777" w:rsidR="00824BD9" w:rsidRDefault="00824BD9" w:rsidP="00824BD9">
      <w:pPr>
        <w:rPr>
          <w:rFonts w:ascii="Arial" w:hAnsi="Arial" w:cs="Arial"/>
          <w:sz w:val="22"/>
          <w:szCs w:val="22"/>
        </w:rPr>
      </w:pPr>
    </w:p>
    <w:p w14:paraId="189B1968" w14:textId="77777777" w:rsidR="00824BD9" w:rsidRPr="0021672B" w:rsidRDefault="00824BD9" w:rsidP="00FC5F53">
      <w:pPr>
        <w:numPr>
          <w:ilvl w:val="0"/>
          <w:numId w:val="5"/>
        </w:numPr>
        <w:tabs>
          <w:tab w:val="clear" w:pos="720"/>
          <w:tab w:val="num" w:pos="360"/>
          <w:tab w:val="num" w:pos="426"/>
        </w:tabs>
        <w:overflowPunct w:val="0"/>
        <w:autoSpaceDE w:val="0"/>
        <w:autoSpaceDN w:val="0"/>
        <w:adjustRightInd w:val="0"/>
        <w:ind w:left="360"/>
        <w:jc w:val="both"/>
        <w:textAlignment w:val="baseline"/>
        <w:rPr>
          <w:rFonts w:ascii="Arial" w:hAnsi="Arial" w:cs="Arial"/>
          <w:bCs/>
          <w:sz w:val="22"/>
          <w:szCs w:val="22"/>
        </w:rPr>
      </w:pPr>
      <w:r w:rsidRPr="0021672B">
        <w:rPr>
          <w:rFonts w:ascii="Arial" w:hAnsi="Arial" w:cs="Arial"/>
          <w:bCs/>
          <w:sz w:val="22"/>
          <w:szCs w:val="22"/>
        </w:rPr>
        <w:t>To be aware of own and others responsibilities with regard to Policies and procedures including participation in the risk management strategy and ensure that all Health and Safety and COSHH requirements are met</w:t>
      </w:r>
    </w:p>
    <w:p w14:paraId="112A6BBF" w14:textId="77777777" w:rsidR="00824BD9" w:rsidRPr="0021672B" w:rsidRDefault="00824BD9" w:rsidP="00FC5F53">
      <w:pPr>
        <w:numPr>
          <w:ilvl w:val="0"/>
          <w:numId w:val="5"/>
        </w:numPr>
        <w:tabs>
          <w:tab w:val="clear" w:pos="720"/>
          <w:tab w:val="num" w:pos="360"/>
          <w:tab w:val="num" w:pos="426"/>
        </w:tabs>
        <w:overflowPunct w:val="0"/>
        <w:autoSpaceDE w:val="0"/>
        <w:autoSpaceDN w:val="0"/>
        <w:adjustRightInd w:val="0"/>
        <w:ind w:left="360"/>
        <w:jc w:val="both"/>
        <w:textAlignment w:val="baseline"/>
        <w:rPr>
          <w:rFonts w:ascii="Arial" w:hAnsi="Arial" w:cs="Arial"/>
          <w:bCs/>
          <w:sz w:val="22"/>
          <w:szCs w:val="22"/>
        </w:rPr>
      </w:pPr>
      <w:r w:rsidRPr="0021672B">
        <w:rPr>
          <w:rFonts w:ascii="Arial" w:hAnsi="Arial" w:cs="Arial"/>
          <w:bCs/>
          <w:sz w:val="22"/>
          <w:szCs w:val="22"/>
        </w:rPr>
        <w:t>To contribute to the management and effective use of personnel, surgical consumables and other resources within ward to provide an efficient surgical service to all users</w:t>
      </w:r>
    </w:p>
    <w:p w14:paraId="2374445F" w14:textId="77777777" w:rsidR="00824BD9" w:rsidRPr="0021672B" w:rsidRDefault="00824BD9" w:rsidP="00FC5F53">
      <w:pPr>
        <w:numPr>
          <w:ilvl w:val="0"/>
          <w:numId w:val="5"/>
        </w:numPr>
        <w:tabs>
          <w:tab w:val="clear" w:pos="720"/>
          <w:tab w:val="num" w:pos="360"/>
          <w:tab w:val="num" w:pos="426"/>
        </w:tabs>
        <w:overflowPunct w:val="0"/>
        <w:autoSpaceDE w:val="0"/>
        <w:autoSpaceDN w:val="0"/>
        <w:adjustRightInd w:val="0"/>
        <w:ind w:left="360"/>
        <w:jc w:val="both"/>
        <w:textAlignment w:val="baseline"/>
        <w:rPr>
          <w:rFonts w:ascii="Arial" w:hAnsi="Arial" w:cs="Arial"/>
          <w:bCs/>
          <w:sz w:val="22"/>
          <w:szCs w:val="22"/>
        </w:rPr>
      </w:pPr>
      <w:r w:rsidRPr="0021672B">
        <w:rPr>
          <w:rFonts w:ascii="Arial" w:hAnsi="Arial" w:cs="Arial"/>
          <w:bCs/>
          <w:sz w:val="22"/>
          <w:szCs w:val="22"/>
        </w:rPr>
        <w:t>On occasions to take charge of the ward in the absence of a more senior colleague; and know when to seek advice or liaise with more senior members of the staff and member of the multi-disciplinary team concerning management and  clinical issues</w:t>
      </w:r>
    </w:p>
    <w:p w14:paraId="3E6FBD04" w14:textId="77777777" w:rsidR="00824BD9" w:rsidRPr="0021672B" w:rsidRDefault="00824BD9" w:rsidP="00FC5F53">
      <w:pPr>
        <w:numPr>
          <w:ilvl w:val="0"/>
          <w:numId w:val="5"/>
        </w:numPr>
        <w:tabs>
          <w:tab w:val="clear" w:pos="720"/>
          <w:tab w:val="num" w:pos="360"/>
          <w:tab w:val="num" w:pos="426"/>
        </w:tabs>
        <w:overflowPunct w:val="0"/>
        <w:autoSpaceDE w:val="0"/>
        <w:autoSpaceDN w:val="0"/>
        <w:adjustRightInd w:val="0"/>
        <w:ind w:left="360"/>
        <w:jc w:val="both"/>
        <w:textAlignment w:val="baseline"/>
        <w:rPr>
          <w:rFonts w:ascii="Arial" w:hAnsi="Arial" w:cs="Arial"/>
          <w:bCs/>
          <w:sz w:val="22"/>
          <w:szCs w:val="22"/>
        </w:rPr>
      </w:pPr>
      <w:r w:rsidRPr="0021672B">
        <w:rPr>
          <w:rFonts w:ascii="Arial" w:hAnsi="Arial" w:cs="Arial"/>
          <w:bCs/>
          <w:sz w:val="22"/>
          <w:szCs w:val="22"/>
        </w:rPr>
        <w:t>To work towards development of leadership skills and be able to lead, motivate staff, develop and encourage harmonious working relationships and professional rapport within the department, with other disciplines and departments</w:t>
      </w:r>
    </w:p>
    <w:p w14:paraId="5FB30763" w14:textId="77777777" w:rsidR="00824BD9" w:rsidRPr="0021672B" w:rsidRDefault="00824BD9" w:rsidP="00FC5F53">
      <w:pPr>
        <w:numPr>
          <w:ilvl w:val="0"/>
          <w:numId w:val="5"/>
        </w:numPr>
        <w:tabs>
          <w:tab w:val="clear" w:pos="720"/>
          <w:tab w:val="num" w:pos="360"/>
          <w:tab w:val="num" w:pos="426"/>
        </w:tabs>
        <w:overflowPunct w:val="0"/>
        <w:autoSpaceDE w:val="0"/>
        <w:autoSpaceDN w:val="0"/>
        <w:adjustRightInd w:val="0"/>
        <w:ind w:left="360"/>
        <w:jc w:val="both"/>
        <w:textAlignment w:val="baseline"/>
        <w:rPr>
          <w:rFonts w:ascii="Arial" w:hAnsi="Arial" w:cs="Arial"/>
          <w:bCs/>
          <w:sz w:val="22"/>
          <w:szCs w:val="22"/>
        </w:rPr>
      </w:pPr>
      <w:r w:rsidRPr="0021672B">
        <w:rPr>
          <w:rFonts w:ascii="Arial" w:hAnsi="Arial" w:cs="Arial"/>
          <w:bCs/>
          <w:sz w:val="22"/>
          <w:szCs w:val="22"/>
        </w:rPr>
        <w:t>To report all accidents/incidents/near misses and complaints in accordance with policy and ensure all relevant documentation is completed promptly and reported to the Ward Manager and participate in investigation as required</w:t>
      </w:r>
    </w:p>
    <w:p w14:paraId="722F3EFF" w14:textId="77777777" w:rsidR="00824BD9" w:rsidRPr="0021672B" w:rsidRDefault="00824BD9" w:rsidP="00FC5F53">
      <w:pPr>
        <w:numPr>
          <w:ilvl w:val="0"/>
          <w:numId w:val="5"/>
        </w:numPr>
        <w:tabs>
          <w:tab w:val="clear" w:pos="720"/>
          <w:tab w:val="num" w:pos="360"/>
          <w:tab w:val="num" w:pos="426"/>
        </w:tabs>
        <w:overflowPunct w:val="0"/>
        <w:autoSpaceDE w:val="0"/>
        <w:autoSpaceDN w:val="0"/>
        <w:adjustRightInd w:val="0"/>
        <w:ind w:left="360"/>
        <w:jc w:val="both"/>
        <w:textAlignment w:val="baseline"/>
        <w:rPr>
          <w:rFonts w:ascii="Arial" w:hAnsi="Arial" w:cs="Arial"/>
          <w:bCs/>
          <w:sz w:val="22"/>
          <w:szCs w:val="22"/>
        </w:rPr>
      </w:pPr>
      <w:r w:rsidRPr="0021672B">
        <w:rPr>
          <w:rFonts w:ascii="Arial" w:hAnsi="Arial" w:cs="Arial"/>
          <w:bCs/>
          <w:sz w:val="22"/>
          <w:szCs w:val="22"/>
        </w:rPr>
        <w:lastRenderedPageBreak/>
        <w:t>To ensure that stock levels are maintained and fall within agreed budget targets; ensuring effective efficient use of resources</w:t>
      </w:r>
    </w:p>
    <w:p w14:paraId="1990BB45" w14:textId="606093A8" w:rsidR="00824BD9" w:rsidRPr="0021672B" w:rsidRDefault="00824BD9" w:rsidP="00FC5F53">
      <w:pPr>
        <w:numPr>
          <w:ilvl w:val="0"/>
          <w:numId w:val="5"/>
        </w:numPr>
        <w:tabs>
          <w:tab w:val="clear" w:pos="720"/>
          <w:tab w:val="num" w:pos="360"/>
          <w:tab w:val="num" w:pos="426"/>
        </w:tabs>
        <w:overflowPunct w:val="0"/>
        <w:autoSpaceDE w:val="0"/>
        <w:autoSpaceDN w:val="0"/>
        <w:adjustRightInd w:val="0"/>
        <w:ind w:left="360"/>
        <w:jc w:val="both"/>
        <w:textAlignment w:val="baseline"/>
        <w:rPr>
          <w:rFonts w:ascii="Arial" w:hAnsi="Arial" w:cs="Arial"/>
          <w:bCs/>
          <w:sz w:val="22"/>
          <w:szCs w:val="22"/>
        </w:rPr>
      </w:pPr>
      <w:r w:rsidRPr="0021672B">
        <w:rPr>
          <w:rFonts w:ascii="Arial" w:hAnsi="Arial" w:cs="Arial"/>
          <w:bCs/>
          <w:sz w:val="22"/>
          <w:szCs w:val="22"/>
        </w:rPr>
        <w:t>Demonstrate effective communication skills in all aspects of performance, with regard to patients, relative</w:t>
      </w:r>
      <w:r w:rsidR="00215284">
        <w:rPr>
          <w:rFonts w:ascii="Arial" w:hAnsi="Arial" w:cs="Arial"/>
          <w:bCs/>
          <w:sz w:val="22"/>
          <w:szCs w:val="22"/>
        </w:rPr>
        <w:t>s</w:t>
      </w:r>
      <w:r w:rsidRPr="0021672B">
        <w:rPr>
          <w:rFonts w:ascii="Arial" w:hAnsi="Arial" w:cs="Arial"/>
          <w:bCs/>
          <w:sz w:val="22"/>
          <w:szCs w:val="22"/>
        </w:rPr>
        <w:t xml:space="preserve"> and members of the Multi-disciplinary team</w:t>
      </w:r>
    </w:p>
    <w:p w14:paraId="606CF8A4" w14:textId="77777777" w:rsidR="00824BD9" w:rsidRPr="0021672B" w:rsidRDefault="00824BD9" w:rsidP="00FC5F53">
      <w:pPr>
        <w:numPr>
          <w:ilvl w:val="0"/>
          <w:numId w:val="5"/>
        </w:numPr>
        <w:tabs>
          <w:tab w:val="clear" w:pos="720"/>
          <w:tab w:val="num" w:pos="360"/>
          <w:tab w:val="num" w:pos="426"/>
        </w:tabs>
        <w:overflowPunct w:val="0"/>
        <w:autoSpaceDE w:val="0"/>
        <w:autoSpaceDN w:val="0"/>
        <w:adjustRightInd w:val="0"/>
        <w:ind w:left="360"/>
        <w:jc w:val="both"/>
        <w:textAlignment w:val="baseline"/>
        <w:rPr>
          <w:rFonts w:ascii="Arial" w:hAnsi="Arial" w:cs="Arial"/>
          <w:bCs/>
          <w:sz w:val="22"/>
          <w:szCs w:val="22"/>
        </w:rPr>
      </w:pPr>
      <w:r w:rsidRPr="0021672B">
        <w:rPr>
          <w:rFonts w:ascii="Arial" w:hAnsi="Arial" w:cs="Arial"/>
          <w:bCs/>
          <w:sz w:val="22"/>
          <w:szCs w:val="22"/>
        </w:rPr>
        <w:t>To actively participate in the Clinical Governance Strategy as required</w:t>
      </w:r>
    </w:p>
    <w:p w14:paraId="4F8B9CB8" w14:textId="77777777" w:rsidR="00824BD9" w:rsidRPr="00656B5B" w:rsidRDefault="00824BD9" w:rsidP="00824BD9">
      <w:pPr>
        <w:rPr>
          <w:rFonts w:ascii="Arial" w:hAnsi="Arial" w:cs="Arial"/>
          <w:sz w:val="22"/>
          <w:szCs w:val="22"/>
        </w:rPr>
      </w:pPr>
    </w:p>
    <w:p w14:paraId="3A082353" w14:textId="77777777" w:rsidR="00824BD9" w:rsidRPr="00045E73" w:rsidRDefault="00824BD9" w:rsidP="00824BD9">
      <w:pPr>
        <w:jc w:val="both"/>
        <w:rPr>
          <w:rFonts w:ascii="Arial" w:hAnsi="Arial" w:cs="Arial"/>
          <w:sz w:val="22"/>
          <w:szCs w:val="22"/>
        </w:rPr>
      </w:pPr>
    </w:p>
    <w:p w14:paraId="653FF0E1" w14:textId="77777777" w:rsidR="00824BD9" w:rsidRDefault="00824BD9" w:rsidP="00824BD9">
      <w:pPr>
        <w:jc w:val="both"/>
        <w:rPr>
          <w:rFonts w:ascii="Arial" w:hAnsi="Arial" w:cs="Arial"/>
          <w:b/>
          <w:sz w:val="22"/>
          <w:szCs w:val="22"/>
          <w:u w:val="single"/>
        </w:rPr>
      </w:pPr>
      <w:r>
        <w:rPr>
          <w:rFonts w:ascii="Arial" w:hAnsi="Arial" w:cs="Arial"/>
          <w:b/>
          <w:sz w:val="22"/>
          <w:szCs w:val="22"/>
          <w:u w:val="single"/>
        </w:rPr>
        <w:t>Clinical/Professional</w:t>
      </w:r>
    </w:p>
    <w:p w14:paraId="6108DDC0" w14:textId="77777777" w:rsidR="00824BD9" w:rsidRPr="00070E30" w:rsidRDefault="00824BD9" w:rsidP="00824BD9">
      <w:pPr>
        <w:jc w:val="both"/>
        <w:rPr>
          <w:rFonts w:ascii="Arial" w:hAnsi="Arial" w:cs="Arial"/>
          <w:b/>
          <w:sz w:val="22"/>
          <w:szCs w:val="22"/>
          <w:u w:val="single"/>
        </w:rPr>
      </w:pPr>
    </w:p>
    <w:p w14:paraId="2C2FEBD0"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be part of the team that is responsible for post-operative care and the discharge home of patients from the ward to a safe and suitable environment</w:t>
      </w:r>
    </w:p>
    <w:p w14:paraId="457654F7"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Demonstrate and develop clinical assessment skills and the ability to prioritise the care for patients pre and post operatively, acting as a resource person for others in the planning of care</w:t>
      </w:r>
    </w:p>
    <w:p w14:paraId="67A66FBB"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ensure that the personal care provided to patients us always of the highest level ensuring appropriate  assessment and accurately measuring and recording  clinical observations of the patient, escalating as indicated when variances occur</w:t>
      </w:r>
    </w:p>
    <w:p w14:paraId="77193744"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ensure that all care and information provided to patients is adequately documented within the care pathway, meeting NMC and regulatory standards</w:t>
      </w:r>
    </w:p>
    <w:p w14:paraId="1D6A1FD8"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provide appropriate information to patients and their relatives concerning the patient’s condition</w:t>
      </w:r>
    </w:p>
    <w:p w14:paraId="0B5469EE"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demonstrate the flexibility needed for continuity of care in a dynamic environment</w:t>
      </w:r>
    </w:p>
    <w:p w14:paraId="40707560"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be aware of and introduce innovation to roles in conjunction with the multidisciplinary team</w:t>
      </w:r>
    </w:p>
    <w:p w14:paraId="3553BA45"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utilise all resources within the department effectively to deliver quality care at all times ensuring cost effective and efficient use of consumables and staff</w:t>
      </w:r>
    </w:p>
    <w:p w14:paraId="681DAD19"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ensure that equipment is handled correctly and maintained in a safe working order. Taking appropriate action and then reporting any defects to the ward manager and following the appropriate policies and procedures for such an event</w:t>
      </w:r>
    </w:p>
    <w:p w14:paraId="55869596"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share personal expertise and specialist knowledge with other clinical colleagues</w:t>
      </w:r>
    </w:p>
    <w:p w14:paraId="27257ED9"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supervise the work of junior and unqualified colleagues</w:t>
      </w:r>
    </w:p>
    <w:p w14:paraId="64801F20"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work flexibly within the working area, ensuring that skills are maintained and developed to look at how best practice can be further developed and improved</w:t>
      </w:r>
    </w:p>
    <w:p w14:paraId="2236F5BA"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be responsible for maintaining accurate, timely and complete records, ensuring the safety and confidentiality of information</w:t>
      </w:r>
    </w:p>
    <w:p w14:paraId="317DB803"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support the development and implementation of high quality care protocols to provide a highly effective service for all patients requiring admission</w:t>
      </w:r>
    </w:p>
    <w:p w14:paraId="3F0923F5" w14:textId="77777777" w:rsidR="00824BD9"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participate in clinical audit, KPI monitoring and collection of data as required</w:t>
      </w:r>
    </w:p>
    <w:p w14:paraId="5CB21BDC" w14:textId="13F68166" w:rsidR="00484C2D" w:rsidRPr="0021672B" w:rsidRDefault="00484C2D"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Pr>
          <w:rFonts w:ascii="Arial" w:hAnsi="Arial" w:cs="Arial"/>
          <w:sz w:val="22"/>
          <w:szCs w:val="22"/>
        </w:rPr>
        <w:t xml:space="preserve">To </w:t>
      </w:r>
      <w:r w:rsidR="005B5D31">
        <w:rPr>
          <w:rFonts w:ascii="Arial" w:hAnsi="Arial" w:cs="Arial"/>
          <w:sz w:val="22"/>
          <w:szCs w:val="22"/>
        </w:rPr>
        <w:t xml:space="preserve">hold the </w:t>
      </w:r>
      <w:r w:rsidR="00681A3A">
        <w:rPr>
          <w:rFonts w:ascii="Arial" w:hAnsi="Arial" w:cs="Arial"/>
          <w:sz w:val="22"/>
          <w:szCs w:val="22"/>
        </w:rPr>
        <w:t>24-hour</w:t>
      </w:r>
      <w:r w:rsidR="005B5D31">
        <w:rPr>
          <w:rFonts w:ascii="Arial" w:hAnsi="Arial" w:cs="Arial"/>
          <w:sz w:val="22"/>
          <w:szCs w:val="22"/>
        </w:rPr>
        <w:t xml:space="preserve"> helpline, reviewing</w:t>
      </w:r>
      <w:r w:rsidR="006619AE">
        <w:rPr>
          <w:rFonts w:ascii="Arial" w:hAnsi="Arial" w:cs="Arial"/>
          <w:sz w:val="22"/>
          <w:szCs w:val="22"/>
        </w:rPr>
        <w:t>, assessing and using clinical judgement</w:t>
      </w:r>
      <w:r w:rsidR="00681A3A">
        <w:rPr>
          <w:rFonts w:ascii="Arial" w:hAnsi="Arial" w:cs="Arial"/>
          <w:sz w:val="22"/>
          <w:szCs w:val="22"/>
        </w:rPr>
        <w:t>,</w:t>
      </w:r>
      <w:r w:rsidR="006619AE">
        <w:rPr>
          <w:rFonts w:ascii="Arial" w:hAnsi="Arial" w:cs="Arial"/>
          <w:sz w:val="22"/>
          <w:szCs w:val="22"/>
        </w:rPr>
        <w:t xml:space="preserve"> knowledge </w:t>
      </w:r>
      <w:r w:rsidR="00681A3A">
        <w:rPr>
          <w:rFonts w:ascii="Arial" w:hAnsi="Arial" w:cs="Arial"/>
          <w:sz w:val="22"/>
          <w:szCs w:val="22"/>
        </w:rPr>
        <w:t xml:space="preserve">and MDT support </w:t>
      </w:r>
      <w:r w:rsidR="006619AE">
        <w:rPr>
          <w:rFonts w:ascii="Arial" w:hAnsi="Arial" w:cs="Arial"/>
          <w:sz w:val="22"/>
          <w:szCs w:val="22"/>
        </w:rPr>
        <w:t xml:space="preserve">to answer and action </w:t>
      </w:r>
      <w:r w:rsidR="00681A3A">
        <w:rPr>
          <w:rFonts w:ascii="Arial" w:hAnsi="Arial" w:cs="Arial"/>
          <w:sz w:val="22"/>
          <w:szCs w:val="22"/>
        </w:rPr>
        <w:t xml:space="preserve">queries and concerns raised. </w:t>
      </w:r>
    </w:p>
    <w:p w14:paraId="5CB531D0" w14:textId="77777777" w:rsidR="00824BD9" w:rsidRPr="000E7EE8" w:rsidRDefault="00824BD9" w:rsidP="00FC5F53">
      <w:pPr>
        <w:ind w:left="360"/>
        <w:jc w:val="both"/>
        <w:rPr>
          <w:rFonts w:ascii="Verdana" w:hAnsi="Verdana"/>
          <w:sz w:val="20"/>
          <w:szCs w:val="20"/>
        </w:rPr>
      </w:pPr>
    </w:p>
    <w:p w14:paraId="2E44E12A" w14:textId="77777777" w:rsidR="00824BD9" w:rsidRDefault="00824BD9" w:rsidP="00FC5F53">
      <w:pPr>
        <w:overflowPunct w:val="0"/>
        <w:autoSpaceDE w:val="0"/>
        <w:autoSpaceDN w:val="0"/>
        <w:adjustRightInd w:val="0"/>
        <w:jc w:val="both"/>
        <w:textAlignment w:val="baseline"/>
        <w:rPr>
          <w:rFonts w:ascii="Arial" w:hAnsi="Arial" w:cs="Arial"/>
          <w:bCs/>
          <w:sz w:val="22"/>
          <w:szCs w:val="22"/>
        </w:rPr>
      </w:pPr>
    </w:p>
    <w:p w14:paraId="237ED19D" w14:textId="77777777" w:rsidR="00824BD9" w:rsidRDefault="00824BD9" w:rsidP="00FC5F53">
      <w:pPr>
        <w:overflowPunct w:val="0"/>
        <w:autoSpaceDE w:val="0"/>
        <w:autoSpaceDN w:val="0"/>
        <w:adjustRightInd w:val="0"/>
        <w:jc w:val="both"/>
        <w:textAlignment w:val="baseline"/>
        <w:rPr>
          <w:rFonts w:ascii="Arial" w:hAnsi="Arial" w:cs="Arial"/>
          <w:b/>
          <w:bCs/>
          <w:sz w:val="22"/>
          <w:szCs w:val="22"/>
          <w:u w:val="single"/>
        </w:rPr>
      </w:pPr>
      <w:r>
        <w:rPr>
          <w:rFonts w:ascii="Arial" w:hAnsi="Arial" w:cs="Arial"/>
          <w:b/>
          <w:bCs/>
          <w:sz w:val="22"/>
          <w:szCs w:val="22"/>
          <w:u w:val="single"/>
        </w:rPr>
        <w:t>Educational professional d</w:t>
      </w:r>
      <w:r w:rsidRPr="00656B5B">
        <w:rPr>
          <w:rFonts w:ascii="Arial" w:hAnsi="Arial" w:cs="Arial"/>
          <w:b/>
          <w:bCs/>
          <w:sz w:val="22"/>
          <w:szCs w:val="22"/>
          <w:u w:val="single"/>
        </w:rPr>
        <w:t>evelopment</w:t>
      </w:r>
    </w:p>
    <w:p w14:paraId="533C4734" w14:textId="77777777" w:rsidR="00824BD9" w:rsidRPr="00656B5B" w:rsidRDefault="00824BD9" w:rsidP="00FC5F53">
      <w:pPr>
        <w:overflowPunct w:val="0"/>
        <w:autoSpaceDE w:val="0"/>
        <w:autoSpaceDN w:val="0"/>
        <w:adjustRightInd w:val="0"/>
        <w:jc w:val="both"/>
        <w:textAlignment w:val="baseline"/>
        <w:rPr>
          <w:rFonts w:ascii="Arial" w:hAnsi="Arial" w:cs="Arial"/>
          <w:b/>
          <w:bCs/>
          <w:sz w:val="22"/>
          <w:szCs w:val="22"/>
          <w:u w:val="single"/>
        </w:rPr>
      </w:pPr>
    </w:p>
    <w:p w14:paraId="4A84878E"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keep up-to-date with issues and trends affecting the nursing profession; educate new and existing staff in the procedures and protocols, encouraging them, through effective leadership to achieve their goals</w:t>
      </w:r>
    </w:p>
    <w:p w14:paraId="5951417B"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 xml:space="preserve">To actively participate in the local orientation/induction programme providing guidance and support and teaching to less experience or junior staff as appropriate </w:t>
      </w:r>
    </w:p>
    <w:p w14:paraId="1D49DEEE"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participate through mentorship in the development of junior staff and identify any professional training needs; be able to act as a mentor to students enabling learning to take place</w:t>
      </w:r>
    </w:p>
    <w:p w14:paraId="35FA22BC"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 xml:space="preserve">To prepare and provide patients with information to ensure they are ready for their procedure pre-operatively and post-operatively for safe discharge </w:t>
      </w:r>
    </w:p>
    <w:p w14:paraId="58134AB5"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adhere at all times to the NMC Code of Professional Conduct, and any other NMC guidelines</w:t>
      </w:r>
    </w:p>
    <w:p w14:paraId="7725D55F"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lastRenderedPageBreak/>
        <w:t>To take responsibility for personal and professional development, to be responsible for attending mandatory training sessions and to ensure that all policies and procedures are adhered to</w:t>
      </w:r>
    </w:p>
    <w:p w14:paraId="017792A1"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maintain an enquiring approach to nursing practice</w:t>
      </w:r>
    </w:p>
    <w:p w14:paraId="6340DA5E"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plan self-development and personal objectives for discussion at individual performance review</w:t>
      </w:r>
    </w:p>
    <w:p w14:paraId="4A06249C"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 xml:space="preserve">Participate in data gathering and audit when indicated </w:t>
      </w:r>
    </w:p>
    <w:p w14:paraId="68B75F84"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play an active role in the development of the theatre service working in conjunction with the clinic/unit manager</w:t>
      </w:r>
    </w:p>
    <w:p w14:paraId="5DD84BE7" w14:textId="77777777"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To take part in the on-going clinical training programmes using best practice models of care</w:t>
      </w:r>
    </w:p>
    <w:p w14:paraId="4DE4CDE9" w14:textId="3E315EB6" w:rsidR="00824BD9" w:rsidRPr="0021672B" w:rsidRDefault="00824BD9" w:rsidP="00FC5F53">
      <w:pPr>
        <w:numPr>
          <w:ilvl w:val="0"/>
          <w:numId w:val="6"/>
        </w:numPr>
        <w:tabs>
          <w:tab w:val="num" w:pos="426"/>
        </w:tabs>
        <w:overflowPunct w:val="0"/>
        <w:autoSpaceDE w:val="0"/>
        <w:autoSpaceDN w:val="0"/>
        <w:adjustRightInd w:val="0"/>
        <w:ind w:left="426"/>
        <w:jc w:val="both"/>
        <w:textAlignment w:val="baseline"/>
        <w:rPr>
          <w:rFonts w:ascii="Arial" w:hAnsi="Arial" w:cs="Arial"/>
          <w:sz w:val="22"/>
          <w:szCs w:val="22"/>
        </w:rPr>
      </w:pPr>
      <w:r w:rsidRPr="0021672B">
        <w:rPr>
          <w:rFonts w:ascii="Arial" w:hAnsi="Arial" w:cs="Arial"/>
          <w:sz w:val="22"/>
          <w:szCs w:val="22"/>
        </w:rPr>
        <w:t xml:space="preserve">To understand and become fully conversant with the </w:t>
      </w:r>
      <w:r>
        <w:rPr>
          <w:rFonts w:ascii="Arial" w:hAnsi="Arial" w:cs="Arial"/>
          <w:sz w:val="22"/>
          <w:szCs w:val="22"/>
        </w:rPr>
        <w:t>Practice Plus Group</w:t>
      </w:r>
      <w:r w:rsidRPr="0021672B">
        <w:rPr>
          <w:rFonts w:ascii="Arial" w:hAnsi="Arial" w:cs="Arial"/>
          <w:sz w:val="22"/>
          <w:szCs w:val="22"/>
        </w:rPr>
        <w:t xml:space="preserve"> competency model and its application</w:t>
      </w:r>
    </w:p>
    <w:p w14:paraId="5DBC3A2F" w14:textId="77777777" w:rsidR="00824BD9" w:rsidRPr="00656B5B" w:rsidRDefault="00824BD9" w:rsidP="00FC5F53">
      <w:pPr>
        <w:overflowPunct w:val="0"/>
        <w:autoSpaceDE w:val="0"/>
        <w:autoSpaceDN w:val="0"/>
        <w:adjustRightInd w:val="0"/>
        <w:jc w:val="both"/>
        <w:textAlignment w:val="baseline"/>
        <w:rPr>
          <w:rFonts w:ascii="Arial" w:hAnsi="Arial" w:cs="Arial"/>
          <w:bCs/>
          <w:sz w:val="22"/>
          <w:szCs w:val="22"/>
        </w:rPr>
      </w:pPr>
    </w:p>
    <w:p w14:paraId="19111569" w14:textId="77777777" w:rsidR="00824BD9" w:rsidRPr="00070E30" w:rsidRDefault="00824BD9" w:rsidP="00FC5F53">
      <w:pPr>
        <w:ind w:left="360"/>
        <w:jc w:val="both"/>
        <w:rPr>
          <w:rFonts w:ascii="Arial" w:hAnsi="Arial" w:cs="Arial"/>
          <w:sz w:val="22"/>
          <w:szCs w:val="22"/>
        </w:rPr>
      </w:pPr>
    </w:p>
    <w:p w14:paraId="3F6F2C0B" w14:textId="77777777" w:rsidR="00824BD9" w:rsidRDefault="00824BD9" w:rsidP="00FC5F53">
      <w:pPr>
        <w:jc w:val="both"/>
        <w:rPr>
          <w:rFonts w:ascii="Arial" w:hAnsi="Arial" w:cs="Arial"/>
          <w:b/>
          <w:sz w:val="22"/>
          <w:u w:val="single"/>
        </w:rPr>
      </w:pPr>
      <w:r>
        <w:rPr>
          <w:rFonts w:ascii="Arial" w:hAnsi="Arial" w:cs="Arial"/>
          <w:b/>
          <w:sz w:val="22"/>
          <w:u w:val="single"/>
        </w:rPr>
        <w:t>Quality Issues</w:t>
      </w:r>
    </w:p>
    <w:p w14:paraId="26F9861A" w14:textId="7659C06B" w:rsidR="00824BD9" w:rsidRPr="004E5F08" w:rsidRDefault="00824BD9" w:rsidP="00FC5F53">
      <w:pPr>
        <w:numPr>
          <w:ilvl w:val="0"/>
          <w:numId w:val="2"/>
        </w:numPr>
        <w:tabs>
          <w:tab w:val="clear" w:pos="720"/>
          <w:tab w:val="num" w:pos="360"/>
        </w:tabs>
        <w:ind w:left="360"/>
        <w:jc w:val="both"/>
        <w:rPr>
          <w:rFonts w:ascii="Arial" w:hAnsi="Arial" w:cs="Arial"/>
          <w:sz w:val="22"/>
          <w:szCs w:val="22"/>
        </w:rPr>
      </w:pPr>
      <w:r>
        <w:rPr>
          <w:rFonts w:ascii="Arial" w:hAnsi="Arial" w:cs="Arial"/>
          <w:sz w:val="22"/>
          <w:szCs w:val="22"/>
        </w:rPr>
        <w:t>Promote clinical excellence and best evidence practice reflecting Practice Plus Group philosophy.</w:t>
      </w:r>
    </w:p>
    <w:p w14:paraId="4D9A60B2" w14:textId="77777777" w:rsidR="00824BD9" w:rsidRPr="004E5F08" w:rsidRDefault="00824BD9" w:rsidP="00FC5F53">
      <w:pPr>
        <w:numPr>
          <w:ilvl w:val="0"/>
          <w:numId w:val="2"/>
        </w:numPr>
        <w:tabs>
          <w:tab w:val="clear" w:pos="720"/>
          <w:tab w:val="num" w:pos="360"/>
        </w:tabs>
        <w:ind w:left="360"/>
        <w:jc w:val="both"/>
        <w:rPr>
          <w:rFonts w:ascii="Arial" w:hAnsi="Arial" w:cs="Arial"/>
          <w:sz w:val="22"/>
          <w:szCs w:val="22"/>
        </w:rPr>
      </w:pPr>
      <w:r>
        <w:rPr>
          <w:rFonts w:ascii="Arial" w:hAnsi="Arial" w:cs="Arial"/>
          <w:sz w:val="22"/>
          <w:szCs w:val="22"/>
        </w:rPr>
        <w:t>Participate in annual review of protocols and evidence based documentation.</w:t>
      </w:r>
    </w:p>
    <w:p w14:paraId="367C70EB" w14:textId="77777777" w:rsidR="00824BD9" w:rsidRPr="004E5F08" w:rsidRDefault="00824BD9" w:rsidP="00FC5F53">
      <w:pPr>
        <w:numPr>
          <w:ilvl w:val="0"/>
          <w:numId w:val="2"/>
        </w:numPr>
        <w:tabs>
          <w:tab w:val="clear" w:pos="720"/>
          <w:tab w:val="num" w:pos="360"/>
        </w:tabs>
        <w:ind w:left="360"/>
        <w:jc w:val="both"/>
        <w:rPr>
          <w:rFonts w:ascii="Arial" w:hAnsi="Arial" w:cs="Arial"/>
          <w:sz w:val="22"/>
          <w:szCs w:val="22"/>
        </w:rPr>
      </w:pPr>
      <w:r>
        <w:rPr>
          <w:rFonts w:ascii="Arial" w:hAnsi="Arial" w:cs="Arial"/>
          <w:sz w:val="22"/>
          <w:szCs w:val="22"/>
        </w:rPr>
        <w:t>Participate in clinical audit strategy.</w:t>
      </w:r>
    </w:p>
    <w:p w14:paraId="5F04C28F" w14:textId="77777777" w:rsidR="00824BD9" w:rsidRDefault="00824BD9" w:rsidP="00FC5F53">
      <w:pPr>
        <w:numPr>
          <w:ilvl w:val="0"/>
          <w:numId w:val="2"/>
        </w:numPr>
        <w:tabs>
          <w:tab w:val="clear" w:pos="720"/>
          <w:tab w:val="num" w:pos="360"/>
        </w:tabs>
        <w:ind w:left="360"/>
        <w:jc w:val="both"/>
        <w:rPr>
          <w:rFonts w:ascii="Arial" w:hAnsi="Arial" w:cs="Arial"/>
          <w:sz w:val="22"/>
          <w:szCs w:val="22"/>
        </w:rPr>
      </w:pPr>
      <w:r>
        <w:rPr>
          <w:rFonts w:ascii="Arial" w:hAnsi="Arial" w:cs="Arial"/>
          <w:sz w:val="22"/>
          <w:szCs w:val="22"/>
        </w:rPr>
        <w:t>Act responsibly as an employee to maintain a safe and healthy environment for service users, visitors and staff.</w:t>
      </w:r>
    </w:p>
    <w:p w14:paraId="54A8C3F6" w14:textId="77777777" w:rsidR="00824BD9" w:rsidRDefault="00824BD9" w:rsidP="00FC5F53">
      <w:pPr>
        <w:numPr>
          <w:ilvl w:val="0"/>
          <w:numId w:val="2"/>
        </w:numPr>
        <w:tabs>
          <w:tab w:val="clear" w:pos="720"/>
          <w:tab w:val="num" w:pos="360"/>
        </w:tabs>
        <w:ind w:left="360"/>
        <w:jc w:val="both"/>
        <w:rPr>
          <w:rFonts w:ascii="Arial" w:hAnsi="Arial" w:cs="Arial"/>
          <w:sz w:val="22"/>
          <w:szCs w:val="22"/>
        </w:rPr>
      </w:pPr>
      <w:r>
        <w:rPr>
          <w:rFonts w:ascii="Arial" w:hAnsi="Arial" w:cs="Arial"/>
          <w:sz w:val="22"/>
          <w:szCs w:val="22"/>
        </w:rPr>
        <w:t>Reporting any incidents as per local guidelines.</w:t>
      </w:r>
    </w:p>
    <w:p w14:paraId="6972904D" w14:textId="77777777" w:rsidR="00824BD9" w:rsidRDefault="00824BD9" w:rsidP="00FC5F53">
      <w:pPr>
        <w:numPr>
          <w:ilvl w:val="0"/>
          <w:numId w:val="2"/>
        </w:numPr>
        <w:tabs>
          <w:tab w:val="clear" w:pos="720"/>
          <w:tab w:val="num" w:pos="360"/>
        </w:tabs>
        <w:ind w:left="360"/>
        <w:jc w:val="both"/>
        <w:rPr>
          <w:rFonts w:ascii="Arial" w:hAnsi="Arial" w:cs="Arial"/>
          <w:sz w:val="22"/>
          <w:szCs w:val="22"/>
        </w:rPr>
      </w:pPr>
      <w:r>
        <w:rPr>
          <w:rFonts w:ascii="Arial" w:hAnsi="Arial" w:cs="Arial"/>
          <w:sz w:val="22"/>
          <w:szCs w:val="22"/>
        </w:rPr>
        <w:t>Advocate for patients where feedback has been received.</w:t>
      </w:r>
    </w:p>
    <w:p w14:paraId="6B16D54D" w14:textId="77777777" w:rsidR="00824BD9" w:rsidRDefault="00824BD9" w:rsidP="00FC5F53">
      <w:pPr>
        <w:jc w:val="both"/>
        <w:rPr>
          <w:rFonts w:ascii="Arial" w:hAnsi="Arial" w:cs="Arial"/>
          <w:b/>
          <w:sz w:val="22"/>
          <w:u w:val="single"/>
        </w:rPr>
      </w:pPr>
    </w:p>
    <w:p w14:paraId="6601EA6C" w14:textId="77777777" w:rsidR="00824BD9" w:rsidRPr="00D85F4D" w:rsidRDefault="00824BD9" w:rsidP="00FC5F53">
      <w:pPr>
        <w:spacing w:after="120"/>
        <w:jc w:val="both"/>
        <w:rPr>
          <w:rFonts w:ascii="Arial" w:hAnsi="Arial" w:cs="Arial"/>
          <w:b/>
          <w:sz w:val="22"/>
          <w:u w:val="single"/>
        </w:rPr>
      </w:pPr>
      <w:r>
        <w:rPr>
          <w:rFonts w:ascii="Arial" w:hAnsi="Arial" w:cs="Arial"/>
          <w:b/>
          <w:sz w:val="22"/>
          <w:u w:val="single"/>
        </w:rPr>
        <w:t>Performance Assessment</w:t>
      </w:r>
    </w:p>
    <w:p w14:paraId="728B3063" w14:textId="77777777" w:rsidR="00824BD9" w:rsidRDefault="00824BD9" w:rsidP="00FC5F53">
      <w:pPr>
        <w:numPr>
          <w:ilvl w:val="0"/>
          <w:numId w:val="2"/>
        </w:numPr>
        <w:tabs>
          <w:tab w:val="clear" w:pos="720"/>
          <w:tab w:val="num" w:pos="360"/>
        </w:tabs>
        <w:ind w:left="360"/>
        <w:jc w:val="both"/>
        <w:rPr>
          <w:rFonts w:ascii="Arial" w:hAnsi="Arial" w:cs="Arial"/>
          <w:sz w:val="22"/>
          <w:szCs w:val="22"/>
        </w:rPr>
      </w:pPr>
      <w:r>
        <w:rPr>
          <w:rFonts w:ascii="Arial" w:hAnsi="Arial" w:cs="Arial"/>
          <w:sz w:val="22"/>
          <w:szCs w:val="22"/>
        </w:rPr>
        <w:t>Participate fully in an annual appraisal process and agree a personal development plan that will ensure that the objectives of the individual, the team are achieved.</w:t>
      </w:r>
    </w:p>
    <w:p w14:paraId="60CC292B" w14:textId="77777777" w:rsidR="00824BD9" w:rsidRDefault="00824BD9" w:rsidP="00FC5F53">
      <w:pPr>
        <w:tabs>
          <w:tab w:val="left" w:pos="-720"/>
        </w:tabs>
        <w:suppressAutoHyphens/>
        <w:jc w:val="both"/>
        <w:rPr>
          <w:rFonts w:ascii="Arial" w:hAnsi="Arial" w:cs="Arial"/>
          <w:b/>
          <w:sz w:val="22"/>
          <w:lang w:val="en-US"/>
        </w:rPr>
      </w:pPr>
    </w:p>
    <w:p w14:paraId="13544358" w14:textId="77777777" w:rsidR="00824BD9" w:rsidRPr="0074322F" w:rsidRDefault="00824BD9" w:rsidP="00FC5F53">
      <w:pPr>
        <w:tabs>
          <w:tab w:val="left" w:pos="-720"/>
        </w:tabs>
        <w:suppressAutoHyphens/>
        <w:jc w:val="both"/>
        <w:rPr>
          <w:rFonts w:ascii="Arial" w:hAnsi="Arial" w:cs="Arial"/>
          <w:b/>
          <w:sz w:val="22"/>
          <w:u w:val="single"/>
          <w:lang w:val="en-US"/>
        </w:rPr>
      </w:pPr>
      <w:r w:rsidRPr="0074322F">
        <w:rPr>
          <w:rFonts w:ascii="Arial" w:hAnsi="Arial" w:cs="Arial"/>
          <w:b/>
          <w:sz w:val="22"/>
          <w:u w:val="single"/>
          <w:lang w:val="en-US"/>
        </w:rPr>
        <w:t>General</w:t>
      </w:r>
    </w:p>
    <w:p w14:paraId="22A84FF3" w14:textId="77777777" w:rsidR="00824BD9" w:rsidRDefault="00824BD9" w:rsidP="00FC5F53">
      <w:pPr>
        <w:numPr>
          <w:ilvl w:val="0"/>
          <w:numId w:val="2"/>
        </w:numPr>
        <w:tabs>
          <w:tab w:val="clear" w:pos="720"/>
          <w:tab w:val="num" w:pos="360"/>
        </w:tabs>
        <w:ind w:left="360"/>
        <w:jc w:val="both"/>
        <w:rPr>
          <w:rFonts w:ascii="Arial" w:hAnsi="Arial" w:cs="Arial"/>
          <w:sz w:val="22"/>
          <w:szCs w:val="22"/>
        </w:rPr>
      </w:pPr>
      <w:r w:rsidRPr="004E5F08">
        <w:rPr>
          <w:rFonts w:ascii="Arial" w:hAnsi="Arial" w:cs="Arial"/>
          <w:sz w:val="22"/>
          <w:szCs w:val="22"/>
        </w:rPr>
        <w:t>Carry out your duties at all times with due regard to the Company’s equal opportunities policy.</w:t>
      </w:r>
    </w:p>
    <w:p w14:paraId="06268CE7" w14:textId="5E30D620" w:rsidR="00681A3A" w:rsidRPr="004E5F08" w:rsidRDefault="00520EE9" w:rsidP="00FC5F53">
      <w:pPr>
        <w:numPr>
          <w:ilvl w:val="0"/>
          <w:numId w:val="2"/>
        </w:numPr>
        <w:tabs>
          <w:tab w:val="clear" w:pos="720"/>
          <w:tab w:val="num" w:pos="360"/>
        </w:tabs>
        <w:ind w:left="360"/>
        <w:jc w:val="both"/>
        <w:rPr>
          <w:rFonts w:ascii="Arial" w:hAnsi="Arial" w:cs="Arial"/>
          <w:sz w:val="22"/>
          <w:szCs w:val="22"/>
        </w:rPr>
      </w:pPr>
      <w:r>
        <w:rPr>
          <w:rFonts w:ascii="Arial" w:hAnsi="Arial" w:cs="Arial"/>
          <w:sz w:val="22"/>
          <w:szCs w:val="22"/>
        </w:rPr>
        <w:t>Work a f</w:t>
      </w:r>
      <w:r w:rsidR="00681A3A">
        <w:rPr>
          <w:rFonts w:ascii="Arial" w:hAnsi="Arial" w:cs="Arial"/>
          <w:sz w:val="22"/>
          <w:szCs w:val="22"/>
        </w:rPr>
        <w:t>lexible working pattern including</w:t>
      </w:r>
      <w:r w:rsidR="001F6D01">
        <w:rPr>
          <w:rFonts w:ascii="Arial" w:hAnsi="Arial" w:cs="Arial"/>
          <w:sz w:val="22"/>
          <w:szCs w:val="22"/>
        </w:rPr>
        <w:t xml:space="preserve">, </w:t>
      </w:r>
      <w:r>
        <w:rPr>
          <w:rFonts w:ascii="Arial" w:hAnsi="Arial" w:cs="Arial"/>
          <w:sz w:val="22"/>
          <w:szCs w:val="22"/>
        </w:rPr>
        <w:t xml:space="preserve">long days, </w:t>
      </w:r>
      <w:r w:rsidR="001F6D01">
        <w:rPr>
          <w:rFonts w:ascii="Arial" w:hAnsi="Arial" w:cs="Arial"/>
          <w:sz w:val="22"/>
          <w:szCs w:val="22"/>
        </w:rPr>
        <w:t xml:space="preserve">twilights and </w:t>
      </w:r>
      <w:r>
        <w:rPr>
          <w:rFonts w:ascii="Arial" w:hAnsi="Arial" w:cs="Arial"/>
          <w:sz w:val="22"/>
          <w:szCs w:val="22"/>
        </w:rPr>
        <w:t>weekends</w:t>
      </w:r>
      <w:r w:rsidR="001F6D01">
        <w:rPr>
          <w:rFonts w:ascii="Arial" w:hAnsi="Arial" w:cs="Arial"/>
          <w:sz w:val="22"/>
          <w:szCs w:val="22"/>
        </w:rPr>
        <w:t xml:space="preserve">, </w:t>
      </w:r>
      <w:r>
        <w:rPr>
          <w:rFonts w:ascii="Arial" w:hAnsi="Arial" w:cs="Arial"/>
          <w:sz w:val="22"/>
          <w:szCs w:val="22"/>
        </w:rPr>
        <w:t xml:space="preserve">and </w:t>
      </w:r>
      <w:r w:rsidR="00681A3A">
        <w:rPr>
          <w:rFonts w:ascii="Arial" w:hAnsi="Arial" w:cs="Arial"/>
          <w:sz w:val="22"/>
          <w:szCs w:val="22"/>
        </w:rPr>
        <w:t>a regular rotation of both nights and days.</w:t>
      </w:r>
    </w:p>
    <w:p w14:paraId="2E0FF3F9" w14:textId="77777777" w:rsidR="00824BD9" w:rsidRDefault="00824BD9" w:rsidP="00FC5F53">
      <w:pPr>
        <w:tabs>
          <w:tab w:val="left" w:pos="-720"/>
        </w:tabs>
        <w:suppressAutoHyphens/>
        <w:jc w:val="both"/>
        <w:rPr>
          <w:rFonts w:ascii="Arial" w:hAnsi="Arial" w:cs="Arial"/>
          <w:b/>
          <w:sz w:val="22"/>
          <w:lang w:val="en-US"/>
        </w:rPr>
      </w:pPr>
    </w:p>
    <w:p w14:paraId="350F5101" w14:textId="77777777" w:rsidR="00824BD9" w:rsidRDefault="00824BD9" w:rsidP="00FC5F53">
      <w:pPr>
        <w:tabs>
          <w:tab w:val="left" w:pos="-720"/>
        </w:tabs>
        <w:suppressAutoHyphens/>
        <w:jc w:val="both"/>
        <w:rPr>
          <w:rFonts w:ascii="Arial" w:hAnsi="Arial" w:cs="Arial"/>
          <w:b/>
          <w:sz w:val="22"/>
          <w:lang w:val="en-US"/>
        </w:rPr>
      </w:pPr>
      <w:r>
        <w:rPr>
          <w:rFonts w:ascii="Arial" w:hAnsi="Arial" w:cs="Arial"/>
          <w:b/>
          <w:sz w:val="22"/>
          <w:lang w:val="en-US"/>
        </w:rPr>
        <w:t xml:space="preserve">Health and Safety </w:t>
      </w:r>
    </w:p>
    <w:p w14:paraId="27A35A06" w14:textId="77777777" w:rsidR="00824BD9" w:rsidRDefault="00824BD9" w:rsidP="00FC5F53">
      <w:pPr>
        <w:tabs>
          <w:tab w:val="left" w:pos="-720"/>
        </w:tabs>
        <w:suppressAutoHyphens/>
        <w:jc w:val="both"/>
        <w:rPr>
          <w:rFonts w:ascii="Arial" w:hAnsi="Arial" w:cs="Arial"/>
          <w:b/>
          <w:sz w:val="22"/>
          <w:lang w:val="en-US"/>
        </w:rPr>
      </w:pPr>
    </w:p>
    <w:p w14:paraId="40C156AC" w14:textId="5A2D4024" w:rsidR="00824BD9" w:rsidRPr="004E5F08" w:rsidRDefault="00824BD9" w:rsidP="00FC5F53">
      <w:pPr>
        <w:jc w:val="both"/>
        <w:rPr>
          <w:rFonts w:ascii="Arial" w:hAnsi="Arial" w:cs="Arial"/>
          <w:sz w:val="22"/>
          <w:szCs w:val="22"/>
        </w:rPr>
      </w:pPr>
      <w:r w:rsidRPr="004E5F08">
        <w:rPr>
          <w:rFonts w:ascii="Arial" w:hAnsi="Arial" w:cs="Arial"/>
          <w:sz w:val="22"/>
          <w:szCs w:val="22"/>
        </w:rPr>
        <w:t xml:space="preserve">As an employee of </w:t>
      </w:r>
      <w:r>
        <w:rPr>
          <w:rFonts w:ascii="Arial" w:hAnsi="Arial" w:cs="Arial"/>
          <w:sz w:val="22"/>
          <w:szCs w:val="22"/>
        </w:rPr>
        <w:t>Practice Plus Group</w:t>
      </w:r>
      <w:r w:rsidRPr="004E5F08">
        <w:rPr>
          <w:rFonts w:ascii="Arial" w:hAnsi="Arial" w:cs="Arial"/>
          <w:sz w:val="22"/>
          <w:szCs w:val="22"/>
        </w:rPr>
        <w:t>, the postholder has a duty under the Health and Safety at Work Act 1974, to:-</w:t>
      </w:r>
    </w:p>
    <w:p w14:paraId="5426CAB1" w14:textId="77777777" w:rsidR="00824BD9" w:rsidRPr="004E5F08" w:rsidRDefault="00824BD9" w:rsidP="00FC5F53">
      <w:pPr>
        <w:numPr>
          <w:ilvl w:val="0"/>
          <w:numId w:val="2"/>
        </w:numPr>
        <w:tabs>
          <w:tab w:val="clear" w:pos="720"/>
          <w:tab w:val="num" w:pos="360"/>
        </w:tabs>
        <w:ind w:left="360"/>
        <w:jc w:val="both"/>
        <w:rPr>
          <w:rFonts w:ascii="Arial" w:hAnsi="Arial" w:cs="Arial"/>
          <w:sz w:val="22"/>
          <w:szCs w:val="22"/>
        </w:rPr>
      </w:pPr>
      <w:r w:rsidRPr="004E5F08">
        <w:rPr>
          <w:rFonts w:ascii="Arial" w:hAnsi="Arial" w:cs="Arial"/>
          <w:sz w:val="22"/>
          <w:szCs w:val="22"/>
        </w:rPr>
        <w:t>Take reasonable care of the health and safety of themselves and all other persons who may be affected by their acts or omissions at work.</w:t>
      </w:r>
    </w:p>
    <w:p w14:paraId="6F3AC9B4" w14:textId="4EA58FF7" w:rsidR="00824BD9" w:rsidRPr="004E5F08" w:rsidRDefault="00824BD9" w:rsidP="00FC5F53">
      <w:pPr>
        <w:numPr>
          <w:ilvl w:val="0"/>
          <w:numId w:val="2"/>
        </w:numPr>
        <w:tabs>
          <w:tab w:val="clear" w:pos="720"/>
          <w:tab w:val="num" w:pos="360"/>
        </w:tabs>
        <w:ind w:left="360"/>
        <w:jc w:val="both"/>
        <w:rPr>
          <w:rFonts w:ascii="Arial" w:hAnsi="Arial" w:cs="Arial"/>
          <w:sz w:val="22"/>
          <w:szCs w:val="22"/>
        </w:rPr>
      </w:pPr>
      <w:r w:rsidRPr="004E5F08">
        <w:rPr>
          <w:rFonts w:ascii="Arial" w:hAnsi="Arial" w:cs="Arial"/>
          <w:sz w:val="22"/>
          <w:szCs w:val="22"/>
        </w:rPr>
        <w:t xml:space="preserve">Co-operate with their employer to ensure compliance with Health and Safety legislation and the Health and Safety policies and procedures of the </w:t>
      </w:r>
      <w:r w:rsidR="0070385E">
        <w:rPr>
          <w:rFonts w:ascii="Arial" w:hAnsi="Arial" w:cs="Arial"/>
          <w:sz w:val="22"/>
          <w:szCs w:val="22"/>
        </w:rPr>
        <w:t>hospital</w:t>
      </w:r>
      <w:r w:rsidRPr="004E5F08">
        <w:rPr>
          <w:rFonts w:ascii="Arial" w:hAnsi="Arial" w:cs="Arial"/>
          <w:sz w:val="22"/>
          <w:szCs w:val="22"/>
        </w:rPr>
        <w:t>, not intentionally or recklessly interfere with, or misuse, anything provided in the interests of health, safety, or welfare, in pursuance of any of the relevant statutory provisions.</w:t>
      </w:r>
    </w:p>
    <w:p w14:paraId="3D5903B0" w14:textId="77777777" w:rsidR="00824BD9" w:rsidRDefault="00824BD9" w:rsidP="00FC5F53">
      <w:pPr>
        <w:tabs>
          <w:tab w:val="left" w:pos="-720"/>
        </w:tabs>
        <w:suppressAutoHyphens/>
        <w:jc w:val="both"/>
        <w:rPr>
          <w:rFonts w:ascii="Arial" w:hAnsi="Arial" w:cs="Arial"/>
          <w:b/>
          <w:sz w:val="22"/>
          <w:lang w:val="en-US"/>
        </w:rPr>
      </w:pPr>
    </w:p>
    <w:p w14:paraId="1AEF562D" w14:textId="77777777" w:rsidR="00824BD9" w:rsidRDefault="00824BD9" w:rsidP="00FC5F53">
      <w:pPr>
        <w:tabs>
          <w:tab w:val="left" w:pos="-720"/>
        </w:tabs>
        <w:suppressAutoHyphens/>
        <w:jc w:val="both"/>
        <w:rPr>
          <w:rFonts w:ascii="Arial" w:hAnsi="Arial" w:cs="Arial"/>
          <w:b/>
          <w:sz w:val="22"/>
          <w:lang w:val="en-US"/>
        </w:rPr>
      </w:pPr>
    </w:p>
    <w:p w14:paraId="6AC9AAA7" w14:textId="77777777" w:rsidR="00824BD9" w:rsidRDefault="00824BD9" w:rsidP="00FC5F53">
      <w:pPr>
        <w:tabs>
          <w:tab w:val="left" w:pos="-720"/>
        </w:tabs>
        <w:suppressAutoHyphens/>
        <w:jc w:val="both"/>
        <w:rPr>
          <w:rFonts w:ascii="Arial" w:hAnsi="Arial" w:cs="Arial"/>
          <w:b/>
          <w:sz w:val="22"/>
          <w:lang w:val="en-US"/>
        </w:rPr>
      </w:pPr>
      <w:r>
        <w:rPr>
          <w:rFonts w:ascii="Arial" w:hAnsi="Arial" w:cs="Arial"/>
          <w:b/>
          <w:sz w:val="22"/>
          <w:lang w:val="en-US"/>
        </w:rPr>
        <w:t xml:space="preserve">Data Protection </w:t>
      </w:r>
    </w:p>
    <w:p w14:paraId="55A4AC3F" w14:textId="77777777" w:rsidR="00824BD9" w:rsidRDefault="00824BD9" w:rsidP="00FC5F53">
      <w:pPr>
        <w:tabs>
          <w:tab w:val="left" w:pos="-720"/>
        </w:tabs>
        <w:suppressAutoHyphens/>
        <w:jc w:val="both"/>
        <w:rPr>
          <w:rFonts w:ascii="Arial" w:hAnsi="Arial" w:cs="Arial"/>
          <w:sz w:val="22"/>
          <w:lang w:val="en-US"/>
        </w:rPr>
      </w:pPr>
    </w:p>
    <w:p w14:paraId="2970D62A" w14:textId="77777777" w:rsidR="00824BD9" w:rsidRDefault="00824BD9" w:rsidP="00FC5F53">
      <w:pPr>
        <w:tabs>
          <w:tab w:val="left" w:pos="-720"/>
        </w:tabs>
        <w:suppressAutoHyphens/>
        <w:jc w:val="both"/>
        <w:rPr>
          <w:rFonts w:ascii="Arial" w:hAnsi="Arial" w:cs="Arial"/>
          <w:sz w:val="22"/>
          <w:lang w:val="en-US"/>
        </w:rPr>
      </w:pPr>
      <w:r>
        <w:rPr>
          <w:rFonts w:ascii="Arial" w:hAnsi="Arial" w:cs="Arial"/>
          <w:sz w:val="22"/>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68D4C499" w14:textId="77777777" w:rsidR="00824BD9" w:rsidRDefault="00824BD9" w:rsidP="00FC5F53">
      <w:pPr>
        <w:tabs>
          <w:tab w:val="left" w:pos="-720"/>
        </w:tabs>
        <w:suppressAutoHyphens/>
        <w:jc w:val="both"/>
        <w:rPr>
          <w:rFonts w:ascii="Arial" w:hAnsi="Arial" w:cs="Arial"/>
          <w:sz w:val="22"/>
          <w:lang w:val="en-US"/>
        </w:rPr>
      </w:pPr>
    </w:p>
    <w:p w14:paraId="45871C64" w14:textId="77777777" w:rsidR="00824BD9" w:rsidRDefault="00824BD9" w:rsidP="00FC5F53">
      <w:pPr>
        <w:tabs>
          <w:tab w:val="left" w:pos="-720"/>
        </w:tabs>
        <w:suppressAutoHyphens/>
        <w:jc w:val="both"/>
        <w:rPr>
          <w:rFonts w:ascii="Arial" w:hAnsi="Arial" w:cs="Arial"/>
          <w:sz w:val="22"/>
          <w:lang w:val="en-US"/>
        </w:rPr>
      </w:pPr>
      <w:r>
        <w:rPr>
          <w:rFonts w:ascii="Arial" w:hAnsi="Arial" w:cs="Arial"/>
          <w:sz w:val="22"/>
          <w:lang w:val="en-US"/>
        </w:rPr>
        <w:lastRenderedPageBreak/>
        <w:t>This list of duties and responsibilities is by not exhaustive and the post holder may be required to undertake other relevant and appropriate duties as reasonably required.</w:t>
      </w:r>
    </w:p>
    <w:p w14:paraId="6B58F700" w14:textId="77777777" w:rsidR="00824BD9" w:rsidRDefault="00824BD9" w:rsidP="00FC5F53">
      <w:pPr>
        <w:tabs>
          <w:tab w:val="left" w:pos="-720"/>
        </w:tabs>
        <w:suppressAutoHyphens/>
        <w:jc w:val="both"/>
        <w:rPr>
          <w:rFonts w:ascii="Arial" w:hAnsi="Arial" w:cs="Arial"/>
          <w:sz w:val="22"/>
          <w:lang w:val="en-US"/>
        </w:rPr>
      </w:pPr>
    </w:p>
    <w:p w14:paraId="4F08B090" w14:textId="77777777" w:rsidR="00824BD9" w:rsidRDefault="00824BD9" w:rsidP="00FC5F53">
      <w:pPr>
        <w:tabs>
          <w:tab w:val="left" w:pos="-720"/>
        </w:tabs>
        <w:suppressAutoHyphens/>
        <w:jc w:val="both"/>
        <w:rPr>
          <w:rFonts w:ascii="Arial" w:hAnsi="Arial" w:cs="Arial"/>
          <w:sz w:val="22"/>
          <w:lang w:val="en-US"/>
        </w:rPr>
      </w:pPr>
      <w:r>
        <w:rPr>
          <w:rFonts w:ascii="Arial" w:hAnsi="Arial" w:cs="Arial"/>
          <w:sz w:val="22"/>
          <w:lang w:val="en-US"/>
        </w:rPr>
        <w:t>This job description is subject to regular review and appropriate modification.</w:t>
      </w:r>
    </w:p>
    <w:p w14:paraId="1B6A5E01" w14:textId="77777777" w:rsidR="00824BD9" w:rsidRDefault="00824BD9" w:rsidP="00FC5F53">
      <w:pPr>
        <w:tabs>
          <w:tab w:val="left" w:pos="-720"/>
        </w:tabs>
        <w:suppressAutoHyphens/>
        <w:jc w:val="both"/>
        <w:rPr>
          <w:rFonts w:ascii="Arial" w:hAnsi="Arial" w:cs="Arial"/>
          <w:sz w:val="22"/>
          <w:lang w:val="en-US"/>
        </w:rPr>
      </w:pPr>
    </w:p>
    <w:p w14:paraId="5AA51019" w14:textId="77777777" w:rsidR="00824BD9" w:rsidRDefault="00824BD9" w:rsidP="00FC5F53">
      <w:pPr>
        <w:tabs>
          <w:tab w:val="left" w:pos="-720"/>
        </w:tabs>
        <w:suppressAutoHyphens/>
        <w:jc w:val="both"/>
        <w:rPr>
          <w:rFonts w:ascii="Arial" w:hAnsi="Arial" w:cs="Arial"/>
          <w:sz w:val="22"/>
          <w:lang w:val="en-US"/>
        </w:rPr>
      </w:pPr>
    </w:p>
    <w:p w14:paraId="096770B8" w14:textId="77777777" w:rsidR="00824BD9" w:rsidRDefault="00824BD9" w:rsidP="00FC5F53">
      <w:pPr>
        <w:tabs>
          <w:tab w:val="left" w:pos="-720"/>
        </w:tabs>
        <w:suppressAutoHyphens/>
        <w:jc w:val="both"/>
        <w:rPr>
          <w:rFonts w:ascii="Arial" w:hAnsi="Arial" w:cs="Arial"/>
          <w:sz w:val="22"/>
          <w:lang w:val="en-US"/>
        </w:rPr>
      </w:pPr>
    </w:p>
    <w:p w14:paraId="605BE9F4" w14:textId="77777777" w:rsidR="00824BD9" w:rsidRDefault="00824BD9" w:rsidP="00FC5F53">
      <w:pPr>
        <w:tabs>
          <w:tab w:val="left" w:pos="-720"/>
        </w:tabs>
        <w:suppressAutoHyphens/>
        <w:jc w:val="both"/>
        <w:rPr>
          <w:rFonts w:ascii="Arial" w:hAnsi="Arial" w:cs="Arial"/>
          <w:sz w:val="22"/>
          <w:lang w:val="en-US"/>
        </w:rPr>
      </w:pPr>
      <w:r>
        <w:rPr>
          <w:rFonts w:ascii="Arial" w:hAnsi="Arial" w:cs="Arial"/>
          <w:sz w:val="22"/>
          <w:lang w:val="en-US"/>
        </w:rPr>
        <w:t xml:space="preserve">I confirm I have read and understand this Job Description </w:t>
      </w:r>
    </w:p>
    <w:p w14:paraId="412B2ECD" w14:textId="77777777" w:rsidR="00824BD9" w:rsidRDefault="00824BD9" w:rsidP="00FC5F53">
      <w:pPr>
        <w:tabs>
          <w:tab w:val="left" w:pos="-720"/>
        </w:tabs>
        <w:suppressAutoHyphens/>
        <w:jc w:val="both"/>
        <w:rPr>
          <w:rFonts w:ascii="Arial" w:hAnsi="Arial" w:cs="Arial"/>
          <w:sz w:val="22"/>
          <w:lang w:val="en-US"/>
        </w:rPr>
      </w:pPr>
    </w:p>
    <w:p w14:paraId="30AF3D4C" w14:textId="77777777" w:rsidR="00824BD9" w:rsidRDefault="00824BD9" w:rsidP="00FC5F53">
      <w:pPr>
        <w:tabs>
          <w:tab w:val="left" w:pos="-720"/>
        </w:tabs>
        <w:suppressAutoHyphens/>
        <w:jc w:val="both"/>
        <w:rPr>
          <w:rFonts w:ascii="Arial" w:hAnsi="Arial" w:cs="Arial"/>
          <w:sz w:val="22"/>
          <w:lang w:val="en-US"/>
        </w:rPr>
      </w:pPr>
    </w:p>
    <w:p w14:paraId="4DCF69BF" w14:textId="77777777" w:rsidR="00824BD9" w:rsidRDefault="00824BD9" w:rsidP="00FC5F53">
      <w:pPr>
        <w:tabs>
          <w:tab w:val="left" w:pos="-720"/>
        </w:tabs>
        <w:suppressAutoHyphens/>
        <w:jc w:val="both"/>
        <w:rPr>
          <w:rFonts w:ascii="Arial" w:hAnsi="Arial" w:cs="Arial"/>
          <w:sz w:val="22"/>
          <w:lang w:val="en-US"/>
        </w:rPr>
      </w:pPr>
      <w:r>
        <w:rPr>
          <w:rFonts w:ascii="Arial" w:hAnsi="Arial" w:cs="Arial"/>
          <w:sz w:val="22"/>
          <w:lang w:val="en-US"/>
        </w:rPr>
        <w:t xml:space="preserve">Name of Postholder </w:t>
      </w:r>
      <w:r>
        <w:rPr>
          <w:rFonts w:ascii="Arial" w:hAnsi="Arial" w:cs="Arial"/>
          <w:sz w:val="22"/>
          <w:lang w:val="en-US"/>
        </w:rPr>
        <w:tab/>
      </w:r>
      <w:r>
        <w:rPr>
          <w:rFonts w:ascii="Arial" w:hAnsi="Arial" w:cs="Arial"/>
          <w:sz w:val="22"/>
          <w:lang w:val="en-US"/>
        </w:rPr>
        <w:tab/>
        <w:t>……………………….…………..</w:t>
      </w:r>
    </w:p>
    <w:p w14:paraId="291895C3" w14:textId="77777777" w:rsidR="00824BD9" w:rsidRDefault="00824BD9" w:rsidP="00FC5F53">
      <w:pPr>
        <w:tabs>
          <w:tab w:val="left" w:pos="-720"/>
        </w:tabs>
        <w:suppressAutoHyphens/>
        <w:jc w:val="both"/>
        <w:rPr>
          <w:rFonts w:ascii="Arial" w:hAnsi="Arial" w:cs="Arial"/>
          <w:sz w:val="22"/>
          <w:lang w:val="en-US"/>
        </w:rPr>
      </w:pPr>
    </w:p>
    <w:p w14:paraId="2F36175B" w14:textId="77777777" w:rsidR="00824BD9" w:rsidRDefault="00824BD9" w:rsidP="00FC5F53">
      <w:pPr>
        <w:tabs>
          <w:tab w:val="left" w:pos="-720"/>
        </w:tabs>
        <w:suppressAutoHyphens/>
        <w:jc w:val="both"/>
        <w:rPr>
          <w:rFonts w:ascii="Arial" w:hAnsi="Arial" w:cs="Arial"/>
          <w:sz w:val="22"/>
          <w:lang w:val="en-US"/>
        </w:rPr>
      </w:pPr>
      <w:r>
        <w:rPr>
          <w:rFonts w:ascii="Arial" w:hAnsi="Arial" w:cs="Arial"/>
          <w:sz w:val="22"/>
          <w:lang w:val="en-US"/>
        </w:rPr>
        <w:t xml:space="preserve">Signature </w:t>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492ADCC5" w14:textId="77777777" w:rsidR="00824BD9" w:rsidRDefault="00824BD9" w:rsidP="00FC5F53">
      <w:pPr>
        <w:tabs>
          <w:tab w:val="left" w:pos="-720"/>
        </w:tabs>
        <w:suppressAutoHyphens/>
        <w:jc w:val="both"/>
        <w:rPr>
          <w:rFonts w:ascii="Arial" w:hAnsi="Arial" w:cs="Arial"/>
          <w:sz w:val="22"/>
          <w:lang w:val="en-US"/>
        </w:rPr>
      </w:pPr>
    </w:p>
    <w:p w14:paraId="0C643BD3" w14:textId="77777777" w:rsidR="00824BD9" w:rsidRDefault="00824BD9" w:rsidP="00FC5F53">
      <w:pPr>
        <w:tabs>
          <w:tab w:val="left" w:pos="-720"/>
        </w:tabs>
        <w:suppressAutoHyphens/>
        <w:jc w:val="both"/>
        <w:rPr>
          <w:rFonts w:ascii="Arial" w:hAnsi="Arial" w:cs="Arial"/>
          <w:sz w:val="22"/>
          <w:lang w:val="en-US"/>
        </w:rPr>
      </w:pPr>
      <w:r>
        <w:rPr>
          <w:rFonts w:ascii="Arial" w:hAnsi="Arial" w:cs="Arial"/>
          <w:sz w:val="22"/>
          <w:lang w:val="en-US"/>
        </w:rPr>
        <w:t>Date</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7C57C159" w14:textId="77777777" w:rsidR="00824BD9" w:rsidRDefault="00824BD9" w:rsidP="00FC5F53">
      <w:pPr>
        <w:tabs>
          <w:tab w:val="left" w:pos="-720"/>
        </w:tabs>
        <w:suppressAutoHyphens/>
        <w:jc w:val="both"/>
        <w:rPr>
          <w:rFonts w:ascii="Arial" w:hAnsi="Arial" w:cs="Arial"/>
          <w:sz w:val="22"/>
          <w:lang w:val="en-US"/>
        </w:rPr>
      </w:pPr>
    </w:p>
    <w:p w14:paraId="4DA18046" w14:textId="77777777" w:rsidR="00824BD9" w:rsidRDefault="00824BD9" w:rsidP="00FC5F53">
      <w:pPr>
        <w:tabs>
          <w:tab w:val="left" w:pos="-720"/>
        </w:tabs>
        <w:suppressAutoHyphens/>
        <w:jc w:val="both"/>
        <w:rPr>
          <w:rFonts w:ascii="Arial" w:hAnsi="Arial" w:cs="Arial"/>
          <w:sz w:val="22"/>
          <w:lang w:val="en-US"/>
        </w:rPr>
      </w:pPr>
    </w:p>
    <w:p w14:paraId="47C2CA88" w14:textId="77777777" w:rsidR="00824BD9" w:rsidRPr="00EE5580" w:rsidRDefault="00824BD9" w:rsidP="00FC5F53">
      <w:pPr>
        <w:jc w:val="both"/>
      </w:pPr>
    </w:p>
    <w:p w14:paraId="16E099BA" w14:textId="77777777" w:rsidR="00824BD9" w:rsidRDefault="00824BD9" w:rsidP="00FC5F53">
      <w:pPr>
        <w:tabs>
          <w:tab w:val="left" w:pos="-720"/>
        </w:tabs>
        <w:suppressAutoHyphens/>
        <w:jc w:val="both"/>
        <w:rPr>
          <w:rFonts w:ascii="Arial" w:hAnsi="Arial" w:cs="Arial"/>
        </w:rPr>
      </w:pPr>
      <w:r>
        <w:rPr>
          <w:rFonts w:ascii="Arial" w:hAnsi="Arial" w:cs="Arial"/>
        </w:rP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824BD9" w14:paraId="6E5B157A" w14:textId="77777777" w:rsidTr="00BB53E8">
        <w:trPr>
          <w:trHeight w:val="720"/>
        </w:trPr>
        <w:tc>
          <w:tcPr>
            <w:tcW w:w="10800" w:type="dxa"/>
          </w:tcPr>
          <w:p w14:paraId="417631A3" w14:textId="77777777" w:rsidR="00824BD9" w:rsidRDefault="00824BD9" w:rsidP="00BB53E8">
            <w:pPr>
              <w:ind w:firstLine="72"/>
              <w:rPr>
                <w:rFonts w:ascii="Arial" w:eastAsia="Arial Unicode MS" w:hAnsi="Arial" w:cs="Arial"/>
                <w:b/>
                <w:sz w:val="28"/>
                <w:szCs w:val="28"/>
              </w:rPr>
            </w:pPr>
            <w:r>
              <w:rPr>
                <w:rFonts w:ascii="Arial" w:eastAsia="Arial Unicode MS" w:hAnsi="Arial" w:cs="Arial"/>
                <w:b/>
                <w:sz w:val="32"/>
                <w:szCs w:val="32"/>
              </w:rPr>
              <w:lastRenderedPageBreak/>
              <w:t>Person Specification</w:t>
            </w:r>
            <w:r>
              <w:rPr>
                <w:rFonts w:ascii="Arial" w:eastAsia="Arial Unicode MS" w:hAnsi="Arial" w:cs="Arial"/>
                <w:b/>
                <w:sz w:val="28"/>
                <w:szCs w:val="28"/>
              </w:rPr>
              <w:t xml:space="preserve"> – Registered Nurse (Ward)</w:t>
            </w:r>
          </w:p>
        </w:tc>
      </w:tr>
    </w:tbl>
    <w:p w14:paraId="3753CC4D" w14:textId="77777777" w:rsidR="00824BD9" w:rsidRDefault="00824BD9" w:rsidP="00824BD9">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4680"/>
        <w:gridCol w:w="4140"/>
      </w:tblGrid>
      <w:tr w:rsidR="00824BD9" w14:paraId="7CCF1563" w14:textId="77777777" w:rsidTr="00BB53E8">
        <w:trPr>
          <w:trHeight w:val="452"/>
        </w:trPr>
        <w:tc>
          <w:tcPr>
            <w:tcW w:w="1980" w:type="dxa"/>
          </w:tcPr>
          <w:p w14:paraId="24D17DDE" w14:textId="77777777" w:rsidR="00824BD9" w:rsidRDefault="00824BD9" w:rsidP="00BB53E8">
            <w:pPr>
              <w:rPr>
                <w:rFonts w:ascii="Arial" w:eastAsia="Arial Unicode MS" w:hAnsi="Arial" w:cs="Arial"/>
                <w:b/>
              </w:rPr>
            </w:pPr>
            <w:r>
              <w:rPr>
                <w:rFonts w:ascii="Arial" w:eastAsia="Arial Unicode MS" w:hAnsi="Arial" w:cs="Arial"/>
                <w:b/>
              </w:rPr>
              <w:t>CRITERIA</w:t>
            </w:r>
          </w:p>
        </w:tc>
        <w:tc>
          <w:tcPr>
            <w:tcW w:w="4680" w:type="dxa"/>
          </w:tcPr>
          <w:p w14:paraId="13D6639A" w14:textId="77777777" w:rsidR="00824BD9" w:rsidRDefault="00824BD9" w:rsidP="00BB53E8">
            <w:pPr>
              <w:rPr>
                <w:rFonts w:ascii="Arial" w:eastAsia="Arial Unicode MS" w:hAnsi="Arial" w:cs="Arial"/>
                <w:b/>
              </w:rPr>
            </w:pPr>
            <w:r>
              <w:rPr>
                <w:rFonts w:ascii="Arial" w:eastAsia="Arial Unicode MS" w:hAnsi="Arial" w:cs="Arial"/>
                <w:b/>
              </w:rPr>
              <w:t>ESSENTIAL</w:t>
            </w:r>
          </w:p>
        </w:tc>
        <w:tc>
          <w:tcPr>
            <w:tcW w:w="4140" w:type="dxa"/>
          </w:tcPr>
          <w:p w14:paraId="22B7B608" w14:textId="77777777" w:rsidR="00824BD9" w:rsidRDefault="00824BD9" w:rsidP="00BB53E8">
            <w:pPr>
              <w:rPr>
                <w:rFonts w:ascii="Arial" w:eastAsia="Arial Unicode MS" w:hAnsi="Arial" w:cs="Arial"/>
                <w:b/>
              </w:rPr>
            </w:pPr>
            <w:r>
              <w:rPr>
                <w:rFonts w:ascii="Arial" w:eastAsia="Arial Unicode MS" w:hAnsi="Arial" w:cs="Arial"/>
                <w:b/>
              </w:rPr>
              <w:t>DESIRABLE</w:t>
            </w:r>
          </w:p>
        </w:tc>
      </w:tr>
      <w:tr w:rsidR="00824BD9" w14:paraId="503AEBA8" w14:textId="77777777" w:rsidTr="00BB53E8">
        <w:trPr>
          <w:trHeight w:val="659"/>
        </w:trPr>
        <w:tc>
          <w:tcPr>
            <w:tcW w:w="1980" w:type="dxa"/>
          </w:tcPr>
          <w:p w14:paraId="2F7477EB" w14:textId="77777777" w:rsidR="00824BD9" w:rsidRDefault="00824BD9" w:rsidP="00BB53E8">
            <w:pPr>
              <w:pStyle w:val="Heading1"/>
              <w:jc w:val="left"/>
              <w:rPr>
                <w:rFonts w:ascii="Arial" w:hAnsi="Arial" w:cs="Arial"/>
                <w:sz w:val="22"/>
                <w:szCs w:val="22"/>
                <w:u w:val="none"/>
              </w:rPr>
            </w:pPr>
            <w:r>
              <w:rPr>
                <w:rFonts w:ascii="Arial" w:hAnsi="Arial" w:cs="Arial"/>
                <w:sz w:val="22"/>
                <w:szCs w:val="22"/>
                <w:u w:val="none"/>
              </w:rPr>
              <w:t>Qualifications</w:t>
            </w:r>
          </w:p>
          <w:p w14:paraId="22293D14" w14:textId="77777777" w:rsidR="00824BD9" w:rsidRDefault="00824BD9" w:rsidP="00BB53E8">
            <w:pPr>
              <w:rPr>
                <w:rFonts w:ascii="Arial" w:eastAsia="Arial Unicode MS" w:hAnsi="Arial" w:cs="Arial"/>
                <w:b/>
                <w:sz w:val="22"/>
                <w:szCs w:val="22"/>
              </w:rPr>
            </w:pPr>
          </w:p>
        </w:tc>
        <w:tc>
          <w:tcPr>
            <w:tcW w:w="4680" w:type="dxa"/>
          </w:tcPr>
          <w:p w14:paraId="2318DF6A" w14:textId="77777777" w:rsidR="00824BD9" w:rsidRPr="007E5009" w:rsidRDefault="00824BD9" w:rsidP="00824BD9">
            <w:pPr>
              <w:numPr>
                <w:ilvl w:val="0"/>
                <w:numId w:val="3"/>
              </w:numPr>
              <w:rPr>
                <w:rFonts w:ascii="Arial" w:hAnsi="Arial" w:cs="Arial"/>
                <w:color w:val="000000"/>
                <w:sz w:val="22"/>
                <w:szCs w:val="22"/>
              </w:rPr>
            </w:pPr>
            <w:r>
              <w:rPr>
                <w:rFonts w:ascii="Arial" w:hAnsi="Arial" w:cs="Arial"/>
                <w:color w:val="000000"/>
                <w:sz w:val="22"/>
                <w:szCs w:val="22"/>
              </w:rPr>
              <w:t>Level 1 Registered Nurse</w:t>
            </w:r>
          </w:p>
          <w:p w14:paraId="0C3FB35D" w14:textId="77777777" w:rsidR="00824BD9" w:rsidRDefault="00824BD9" w:rsidP="00824BD9">
            <w:pPr>
              <w:numPr>
                <w:ilvl w:val="0"/>
                <w:numId w:val="3"/>
              </w:numPr>
              <w:rPr>
                <w:rFonts w:ascii="Arial" w:hAnsi="Arial" w:cs="Arial"/>
                <w:color w:val="000000"/>
                <w:sz w:val="22"/>
                <w:szCs w:val="22"/>
              </w:rPr>
            </w:pPr>
            <w:r>
              <w:rPr>
                <w:rFonts w:ascii="Arial" w:hAnsi="Arial" w:cs="Arial"/>
                <w:color w:val="000000"/>
                <w:sz w:val="22"/>
                <w:szCs w:val="22"/>
              </w:rPr>
              <w:t>Relevant post registration experience</w:t>
            </w:r>
          </w:p>
          <w:p w14:paraId="188B5040" w14:textId="77777777" w:rsidR="00824BD9" w:rsidRPr="007E5009" w:rsidRDefault="00824BD9" w:rsidP="00FC5F53">
            <w:pPr>
              <w:ind w:left="360"/>
              <w:rPr>
                <w:rFonts w:ascii="Arial" w:hAnsi="Arial" w:cs="Arial"/>
                <w:color w:val="000000"/>
                <w:sz w:val="22"/>
                <w:szCs w:val="22"/>
              </w:rPr>
            </w:pPr>
          </w:p>
        </w:tc>
        <w:tc>
          <w:tcPr>
            <w:tcW w:w="4140" w:type="dxa"/>
          </w:tcPr>
          <w:p w14:paraId="33925FE6" w14:textId="77777777" w:rsidR="00824BD9" w:rsidRDefault="00824BD9" w:rsidP="00824BD9">
            <w:pPr>
              <w:numPr>
                <w:ilvl w:val="0"/>
                <w:numId w:val="4"/>
              </w:numPr>
              <w:rPr>
                <w:rFonts w:ascii="Arial" w:hAnsi="Arial" w:cs="Arial"/>
                <w:sz w:val="22"/>
                <w:szCs w:val="22"/>
              </w:rPr>
            </w:pPr>
            <w:r>
              <w:rPr>
                <w:rFonts w:ascii="Arial" w:hAnsi="Arial" w:cs="Arial"/>
                <w:sz w:val="22"/>
                <w:szCs w:val="22"/>
              </w:rPr>
              <w:t>ALS and MEWS training</w:t>
            </w:r>
          </w:p>
          <w:p w14:paraId="1175D153" w14:textId="77777777" w:rsidR="00824BD9" w:rsidRPr="008860BE" w:rsidRDefault="00824BD9" w:rsidP="00824BD9">
            <w:pPr>
              <w:numPr>
                <w:ilvl w:val="0"/>
                <w:numId w:val="4"/>
              </w:numPr>
              <w:rPr>
                <w:rFonts w:ascii="Arial" w:hAnsi="Arial" w:cs="Arial"/>
                <w:sz w:val="22"/>
                <w:szCs w:val="22"/>
              </w:rPr>
            </w:pPr>
            <w:r>
              <w:rPr>
                <w:rFonts w:ascii="Arial" w:hAnsi="Arial" w:cs="Arial"/>
                <w:sz w:val="22"/>
                <w:szCs w:val="22"/>
              </w:rPr>
              <w:t>Evidence of higher education</w:t>
            </w:r>
          </w:p>
          <w:p w14:paraId="3E48A329" w14:textId="77777777" w:rsidR="00824BD9" w:rsidRDefault="00824BD9" w:rsidP="00824BD9">
            <w:pPr>
              <w:numPr>
                <w:ilvl w:val="0"/>
                <w:numId w:val="4"/>
              </w:numPr>
              <w:rPr>
                <w:rFonts w:ascii="Arial" w:hAnsi="Arial" w:cs="Arial"/>
                <w:sz w:val="22"/>
                <w:szCs w:val="22"/>
              </w:rPr>
            </w:pPr>
            <w:r>
              <w:rPr>
                <w:rFonts w:ascii="Arial" w:hAnsi="Arial" w:cs="Arial"/>
                <w:sz w:val="22"/>
                <w:szCs w:val="22"/>
              </w:rPr>
              <w:t>Teaching qualification</w:t>
            </w:r>
          </w:p>
          <w:p w14:paraId="6FEC1DAA" w14:textId="5F094CFB" w:rsidR="00FC5F53" w:rsidRPr="008860BE" w:rsidRDefault="00FC5F53" w:rsidP="00824BD9">
            <w:pPr>
              <w:numPr>
                <w:ilvl w:val="0"/>
                <w:numId w:val="4"/>
              </w:numPr>
              <w:rPr>
                <w:rFonts w:ascii="Arial" w:hAnsi="Arial" w:cs="Arial"/>
                <w:sz w:val="22"/>
                <w:szCs w:val="22"/>
              </w:rPr>
            </w:pPr>
            <w:r>
              <w:rPr>
                <w:rFonts w:ascii="Arial" w:hAnsi="Arial" w:cs="Arial"/>
                <w:color w:val="000000"/>
                <w:sz w:val="22"/>
                <w:szCs w:val="22"/>
              </w:rPr>
              <w:t>ILS</w:t>
            </w:r>
          </w:p>
        </w:tc>
      </w:tr>
      <w:tr w:rsidR="00824BD9" w14:paraId="547AAB55" w14:textId="77777777" w:rsidTr="00BB53E8">
        <w:trPr>
          <w:trHeight w:val="1041"/>
        </w:trPr>
        <w:tc>
          <w:tcPr>
            <w:tcW w:w="1980" w:type="dxa"/>
          </w:tcPr>
          <w:p w14:paraId="7F6F7141" w14:textId="77777777" w:rsidR="00824BD9" w:rsidRDefault="00824BD9" w:rsidP="00BB53E8">
            <w:pPr>
              <w:rPr>
                <w:rFonts w:ascii="Arial" w:eastAsia="Arial Unicode MS" w:hAnsi="Arial" w:cs="Arial"/>
                <w:b/>
                <w:bCs/>
                <w:sz w:val="22"/>
                <w:szCs w:val="22"/>
              </w:rPr>
            </w:pPr>
            <w:r>
              <w:rPr>
                <w:rFonts w:ascii="Arial" w:eastAsia="Arial Unicode MS" w:hAnsi="Arial" w:cs="Arial"/>
                <w:b/>
                <w:bCs/>
                <w:sz w:val="22"/>
                <w:szCs w:val="22"/>
              </w:rPr>
              <w:t>Experience</w:t>
            </w:r>
          </w:p>
        </w:tc>
        <w:tc>
          <w:tcPr>
            <w:tcW w:w="4680" w:type="dxa"/>
          </w:tcPr>
          <w:p w14:paraId="7158DA06" w14:textId="77777777" w:rsidR="00824BD9" w:rsidRDefault="00824BD9" w:rsidP="00824BD9">
            <w:pPr>
              <w:pStyle w:val="BodyText2"/>
              <w:numPr>
                <w:ilvl w:val="0"/>
                <w:numId w:val="3"/>
              </w:numPr>
              <w:spacing w:after="0" w:line="240" w:lineRule="auto"/>
              <w:rPr>
                <w:rFonts w:ascii="Arial" w:hAnsi="Arial" w:cs="Arial"/>
                <w:sz w:val="22"/>
              </w:rPr>
            </w:pPr>
            <w:r>
              <w:rPr>
                <w:rFonts w:ascii="Arial" w:hAnsi="Arial" w:cs="Arial"/>
                <w:sz w:val="22"/>
              </w:rPr>
              <w:t>Recent post registration experience</w:t>
            </w:r>
          </w:p>
          <w:p w14:paraId="78B10B7E" w14:textId="77777777" w:rsidR="00824BD9" w:rsidRPr="008D2772" w:rsidRDefault="00824BD9" w:rsidP="00824BD9">
            <w:pPr>
              <w:pStyle w:val="BodyText2"/>
              <w:numPr>
                <w:ilvl w:val="0"/>
                <w:numId w:val="3"/>
              </w:numPr>
              <w:spacing w:after="0" w:line="240" w:lineRule="auto"/>
              <w:rPr>
                <w:rFonts w:ascii="Arial" w:hAnsi="Arial" w:cs="Arial"/>
                <w:sz w:val="22"/>
              </w:rPr>
            </w:pPr>
            <w:r>
              <w:rPr>
                <w:rFonts w:ascii="Arial" w:hAnsi="Arial" w:cs="Arial"/>
                <w:sz w:val="22"/>
              </w:rPr>
              <w:t>Recent experience in a surgical ward, preferably across different specialities</w:t>
            </w:r>
          </w:p>
          <w:p w14:paraId="3B12CF98" w14:textId="77777777" w:rsidR="00824BD9" w:rsidRPr="008D2772" w:rsidRDefault="00824BD9" w:rsidP="00BB53E8">
            <w:pPr>
              <w:pStyle w:val="BodyText2"/>
              <w:spacing w:after="0" w:line="240" w:lineRule="auto"/>
              <w:ind w:left="360"/>
              <w:rPr>
                <w:rFonts w:ascii="Arial" w:hAnsi="Arial" w:cs="Arial"/>
                <w:sz w:val="22"/>
              </w:rPr>
            </w:pPr>
          </w:p>
        </w:tc>
        <w:tc>
          <w:tcPr>
            <w:tcW w:w="4140" w:type="dxa"/>
          </w:tcPr>
          <w:p w14:paraId="5BB2C692" w14:textId="77777777" w:rsidR="00824BD9" w:rsidRPr="00AC3C91" w:rsidRDefault="00824BD9" w:rsidP="00824BD9">
            <w:pPr>
              <w:numPr>
                <w:ilvl w:val="0"/>
                <w:numId w:val="3"/>
              </w:numPr>
              <w:rPr>
                <w:rFonts w:ascii="Arial" w:hAnsi="Arial" w:cs="Arial"/>
                <w:color w:val="000000"/>
                <w:sz w:val="22"/>
                <w:szCs w:val="22"/>
              </w:rPr>
            </w:pPr>
            <w:r>
              <w:rPr>
                <w:rFonts w:ascii="Arial" w:hAnsi="Arial" w:cs="Arial"/>
                <w:color w:val="000000"/>
                <w:sz w:val="22"/>
                <w:szCs w:val="22"/>
              </w:rPr>
              <w:t>Clinical skills in performing ECG;s, venepuncture and IV drug administration</w:t>
            </w:r>
          </w:p>
          <w:p w14:paraId="7478AC66" w14:textId="77777777" w:rsidR="00824BD9" w:rsidRPr="00AC3C91" w:rsidRDefault="00824BD9" w:rsidP="00BB53E8">
            <w:pPr>
              <w:rPr>
                <w:rFonts w:ascii="Arial" w:hAnsi="Arial" w:cs="Arial"/>
                <w:color w:val="000000"/>
                <w:sz w:val="22"/>
                <w:szCs w:val="22"/>
              </w:rPr>
            </w:pPr>
          </w:p>
        </w:tc>
      </w:tr>
      <w:tr w:rsidR="00824BD9" w14:paraId="20CB8E7F" w14:textId="77777777" w:rsidTr="00BB53E8">
        <w:trPr>
          <w:trHeight w:val="1041"/>
        </w:trPr>
        <w:tc>
          <w:tcPr>
            <w:tcW w:w="1980" w:type="dxa"/>
          </w:tcPr>
          <w:p w14:paraId="010BB379" w14:textId="77777777" w:rsidR="00824BD9" w:rsidRDefault="00824BD9" w:rsidP="00BB53E8">
            <w:pPr>
              <w:rPr>
                <w:rFonts w:ascii="Arial" w:eastAsia="Arial Unicode MS" w:hAnsi="Arial" w:cs="Arial"/>
                <w:b/>
                <w:bCs/>
                <w:sz w:val="22"/>
                <w:szCs w:val="22"/>
              </w:rPr>
            </w:pPr>
            <w:r>
              <w:rPr>
                <w:rFonts w:ascii="Arial" w:eastAsia="Arial Unicode MS" w:hAnsi="Arial" w:cs="Arial"/>
                <w:b/>
                <w:bCs/>
                <w:sz w:val="22"/>
                <w:szCs w:val="22"/>
              </w:rPr>
              <w:t>Skills and Knowledge</w:t>
            </w:r>
          </w:p>
        </w:tc>
        <w:tc>
          <w:tcPr>
            <w:tcW w:w="4680" w:type="dxa"/>
          </w:tcPr>
          <w:p w14:paraId="38F0E965" w14:textId="77777777" w:rsidR="00824BD9" w:rsidRPr="00656B5B" w:rsidRDefault="00824BD9" w:rsidP="00824BD9">
            <w:pPr>
              <w:numPr>
                <w:ilvl w:val="0"/>
                <w:numId w:val="3"/>
              </w:numPr>
              <w:rPr>
                <w:rFonts w:ascii="Arial" w:eastAsia="Arial Unicode MS" w:hAnsi="Arial" w:cs="Arial"/>
                <w:sz w:val="22"/>
              </w:rPr>
            </w:pPr>
            <w:r>
              <w:rPr>
                <w:rFonts w:ascii="Arial" w:hAnsi="Arial" w:cs="Arial"/>
                <w:color w:val="000000"/>
                <w:sz w:val="22"/>
                <w:szCs w:val="22"/>
              </w:rPr>
              <w:t>Evidence of ability to work collaboratively in a multidisciplinary team</w:t>
            </w:r>
          </w:p>
          <w:p w14:paraId="0D36A9A1" w14:textId="77777777" w:rsidR="00824BD9" w:rsidRPr="004E5F08" w:rsidRDefault="00824BD9" w:rsidP="00824BD9">
            <w:pPr>
              <w:numPr>
                <w:ilvl w:val="0"/>
                <w:numId w:val="3"/>
              </w:numPr>
              <w:rPr>
                <w:rFonts w:ascii="Arial" w:eastAsia="Arial Unicode MS" w:hAnsi="Arial" w:cs="Arial"/>
                <w:sz w:val="22"/>
              </w:rPr>
            </w:pPr>
            <w:r>
              <w:rPr>
                <w:rFonts w:ascii="Arial" w:hAnsi="Arial" w:cs="Arial"/>
                <w:color w:val="000000"/>
                <w:sz w:val="22"/>
                <w:szCs w:val="22"/>
              </w:rPr>
              <w:t>Ability to plan and prioritise own and others workloads when under pressure</w:t>
            </w:r>
          </w:p>
          <w:p w14:paraId="05162D94" w14:textId="77777777" w:rsidR="00824BD9" w:rsidRDefault="00824BD9" w:rsidP="00824BD9">
            <w:pPr>
              <w:numPr>
                <w:ilvl w:val="0"/>
                <w:numId w:val="3"/>
              </w:numPr>
              <w:rPr>
                <w:rFonts w:ascii="Arial" w:eastAsia="Arial Unicode MS" w:hAnsi="Arial" w:cs="Arial"/>
                <w:sz w:val="22"/>
              </w:rPr>
            </w:pPr>
            <w:r>
              <w:rPr>
                <w:rFonts w:ascii="Arial" w:eastAsia="Arial Unicode MS" w:hAnsi="Arial" w:cs="Arial"/>
                <w:sz w:val="22"/>
              </w:rPr>
              <w:t>Ability to manage change effectively</w:t>
            </w:r>
          </w:p>
          <w:p w14:paraId="3EDF410F" w14:textId="77777777" w:rsidR="00824BD9" w:rsidRDefault="00824BD9" w:rsidP="00824BD9">
            <w:pPr>
              <w:numPr>
                <w:ilvl w:val="0"/>
                <w:numId w:val="3"/>
              </w:numPr>
              <w:rPr>
                <w:rFonts w:ascii="Arial" w:eastAsia="Arial Unicode MS" w:hAnsi="Arial" w:cs="Arial"/>
                <w:sz w:val="22"/>
              </w:rPr>
            </w:pPr>
            <w:r>
              <w:rPr>
                <w:rFonts w:ascii="Arial" w:eastAsia="Arial Unicode MS" w:hAnsi="Arial" w:cs="Arial"/>
                <w:sz w:val="22"/>
              </w:rPr>
              <w:t>Ability to lead a team</w:t>
            </w:r>
          </w:p>
          <w:p w14:paraId="15CFC26E" w14:textId="77777777" w:rsidR="00824BD9" w:rsidRDefault="00824BD9" w:rsidP="00824BD9">
            <w:pPr>
              <w:numPr>
                <w:ilvl w:val="0"/>
                <w:numId w:val="3"/>
              </w:numPr>
              <w:rPr>
                <w:rFonts w:ascii="Arial" w:eastAsia="Arial Unicode MS" w:hAnsi="Arial" w:cs="Arial"/>
                <w:sz w:val="22"/>
              </w:rPr>
            </w:pPr>
            <w:r>
              <w:rPr>
                <w:rFonts w:ascii="Arial" w:eastAsia="Arial Unicode MS" w:hAnsi="Arial" w:cs="Arial"/>
                <w:sz w:val="22"/>
              </w:rPr>
              <w:t>Excellent written and verbal communication skills</w:t>
            </w:r>
          </w:p>
          <w:p w14:paraId="5E62B19A" w14:textId="77777777" w:rsidR="00824BD9" w:rsidRDefault="00824BD9" w:rsidP="00824BD9">
            <w:pPr>
              <w:numPr>
                <w:ilvl w:val="0"/>
                <w:numId w:val="3"/>
              </w:numPr>
              <w:rPr>
                <w:rFonts w:ascii="Arial" w:eastAsia="Arial Unicode MS" w:hAnsi="Arial" w:cs="Arial"/>
                <w:sz w:val="22"/>
              </w:rPr>
            </w:pPr>
            <w:r>
              <w:rPr>
                <w:rFonts w:ascii="Arial" w:eastAsia="Arial Unicode MS" w:hAnsi="Arial" w:cs="Arial"/>
                <w:sz w:val="22"/>
              </w:rPr>
              <w:t>Computer literate</w:t>
            </w:r>
          </w:p>
          <w:p w14:paraId="0B445144" w14:textId="77777777" w:rsidR="00824BD9" w:rsidRPr="004E5F08" w:rsidRDefault="00824BD9" w:rsidP="00824BD9">
            <w:pPr>
              <w:numPr>
                <w:ilvl w:val="0"/>
                <w:numId w:val="3"/>
              </w:numPr>
              <w:rPr>
                <w:rFonts w:ascii="Arial" w:eastAsia="Arial Unicode MS" w:hAnsi="Arial" w:cs="Arial"/>
                <w:sz w:val="22"/>
              </w:rPr>
            </w:pPr>
            <w:r>
              <w:rPr>
                <w:rFonts w:ascii="Arial" w:eastAsia="Arial Unicode MS" w:hAnsi="Arial" w:cs="Arial"/>
                <w:sz w:val="22"/>
              </w:rPr>
              <w:t>Good understanding of infection control</w:t>
            </w:r>
          </w:p>
        </w:tc>
        <w:tc>
          <w:tcPr>
            <w:tcW w:w="4140" w:type="dxa"/>
          </w:tcPr>
          <w:p w14:paraId="56EE5BE4" w14:textId="77777777" w:rsidR="00824BD9" w:rsidRPr="0021672B" w:rsidRDefault="00824BD9" w:rsidP="00824BD9">
            <w:pPr>
              <w:numPr>
                <w:ilvl w:val="0"/>
                <w:numId w:val="3"/>
              </w:numPr>
              <w:autoSpaceDE w:val="0"/>
              <w:autoSpaceDN w:val="0"/>
              <w:adjustRightInd w:val="0"/>
              <w:rPr>
                <w:rFonts w:ascii="Arial" w:eastAsia="Arial Unicode MS" w:hAnsi="Arial" w:cs="Arial"/>
                <w:sz w:val="22"/>
              </w:rPr>
            </w:pPr>
            <w:r>
              <w:rPr>
                <w:rFonts w:ascii="Arial" w:hAnsi="Arial" w:cs="Arial"/>
                <w:color w:val="000000"/>
                <w:sz w:val="22"/>
                <w:szCs w:val="22"/>
              </w:rPr>
              <w:t>Knowledge/experience of clinical supervision</w:t>
            </w:r>
          </w:p>
          <w:p w14:paraId="114830E4" w14:textId="77777777" w:rsidR="00824BD9" w:rsidRPr="0021672B" w:rsidRDefault="00824BD9" w:rsidP="00824BD9">
            <w:pPr>
              <w:numPr>
                <w:ilvl w:val="0"/>
                <w:numId w:val="3"/>
              </w:numPr>
              <w:autoSpaceDE w:val="0"/>
              <w:autoSpaceDN w:val="0"/>
              <w:adjustRightInd w:val="0"/>
              <w:rPr>
                <w:rFonts w:ascii="Arial" w:eastAsia="Arial Unicode MS" w:hAnsi="Arial" w:cs="Arial"/>
                <w:sz w:val="22"/>
              </w:rPr>
            </w:pPr>
            <w:r>
              <w:rPr>
                <w:rFonts w:ascii="Arial" w:hAnsi="Arial" w:cs="Arial"/>
                <w:color w:val="000000"/>
                <w:sz w:val="22"/>
                <w:szCs w:val="22"/>
              </w:rPr>
              <w:t>Knowledge of research/audit skills</w:t>
            </w:r>
          </w:p>
          <w:p w14:paraId="1988665C" w14:textId="77777777" w:rsidR="00824BD9" w:rsidRDefault="00824BD9" w:rsidP="00824BD9">
            <w:pPr>
              <w:numPr>
                <w:ilvl w:val="0"/>
                <w:numId w:val="3"/>
              </w:numPr>
              <w:autoSpaceDE w:val="0"/>
              <w:autoSpaceDN w:val="0"/>
              <w:adjustRightInd w:val="0"/>
              <w:rPr>
                <w:rFonts w:ascii="Arial" w:eastAsia="Arial Unicode MS" w:hAnsi="Arial" w:cs="Arial"/>
                <w:sz w:val="22"/>
              </w:rPr>
            </w:pPr>
            <w:r>
              <w:rPr>
                <w:rFonts w:ascii="Arial" w:hAnsi="Arial" w:cs="Arial"/>
                <w:color w:val="000000"/>
                <w:sz w:val="22"/>
                <w:szCs w:val="22"/>
              </w:rPr>
              <w:t>Participation in business planning and budgeting</w:t>
            </w:r>
          </w:p>
        </w:tc>
      </w:tr>
      <w:tr w:rsidR="00824BD9" w14:paraId="0C318978" w14:textId="77777777" w:rsidTr="00BB53E8">
        <w:trPr>
          <w:trHeight w:val="1608"/>
        </w:trPr>
        <w:tc>
          <w:tcPr>
            <w:tcW w:w="1980" w:type="dxa"/>
            <w:tcBorders>
              <w:bottom w:val="single" w:sz="4" w:space="0" w:color="auto"/>
            </w:tcBorders>
          </w:tcPr>
          <w:p w14:paraId="3C266505" w14:textId="77777777" w:rsidR="00824BD9" w:rsidRDefault="00824BD9" w:rsidP="00BB53E8">
            <w:pPr>
              <w:pStyle w:val="Heading1"/>
              <w:jc w:val="left"/>
              <w:rPr>
                <w:rFonts w:ascii="Arial" w:hAnsi="Arial" w:cs="Arial"/>
                <w:sz w:val="22"/>
                <w:szCs w:val="22"/>
                <w:u w:val="none"/>
              </w:rPr>
            </w:pPr>
            <w:r>
              <w:rPr>
                <w:rFonts w:ascii="Arial" w:hAnsi="Arial" w:cs="Arial"/>
                <w:sz w:val="22"/>
                <w:szCs w:val="22"/>
                <w:u w:val="none"/>
              </w:rPr>
              <w:t>Other Factors</w:t>
            </w:r>
          </w:p>
          <w:p w14:paraId="27FE4437" w14:textId="77777777" w:rsidR="00824BD9" w:rsidRDefault="00824BD9" w:rsidP="00BB53E8">
            <w:pPr>
              <w:ind w:left="1260"/>
              <w:rPr>
                <w:rFonts w:ascii="Arial" w:hAnsi="Arial" w:cs="Arial"/>
                <w:b/>
                <w:sz w:val="22"/>
                <w:szCs w:val="22"/>
              </w:rPr>
            </w:pPr>
          </w:p>
          <w:p w14:paraId="608BABD3" w14:textId="77777777" w:rsidR="00824BD9" w:rsidRDefault="00824BD9" w:rsidP="00BB53E8">
            <w:pPr>
              <w:ind w:left="1260"/>
              <w:rPr>
                <w:rFonts w:ascii="Arial" w:hAnsi="Arial" w:cs="Arial"/>
                <w:b/>
                <w:sz w:val="22"/>
                <w:szCs w:val="22"/>
              </w:rPr>
            </w:pPr>
          </w:p>
          <w:p w14:paraId="694BA02E" w14:textId="77777777" w:rsidR="00824BD9" w:rsidRDefault="00824BD9" w:rsidP="00BB53E8">
            <w:pPr>
              <w:ind w:left="1260"/>
              <w:rPr>
                <w:rFonts w:ascii="Arial" w:hAnsi="Arial" w:cs="Arial"/>
                <w:b/>
                <w:sz w:val="22"/>
                <w:szCs w:val="22"/>
              </w:rPr>
            </w:pPr>
          </w:p>
          <w:p w14:paraId="154CFF72" w14:textId="77777777" w:rsidR="00824BD9" w:rsidRDefault="00824BD9" w:rsidP="00BB53E8">
            <w:pPr>
              <w:ind w:left="1260"/>
              <w:rPr>
                <w:rFonts w:ascii="Arial" w:hAnsi="Arial" w:cs="Arial"/>
                <w:b/>
                <w:sz w:val="22"/>
                <w:szCs w:val="22"/>
              </w:rPr>
            </w:pPr>
          </w:p>
          <w:p w14:paraId="45F0801F" w14:textId="77777777" w:rsidR="00824BD9" w:rsidRDefault="00824BD9" w:rsidP="00BB53E8">
            <w:pPr>
              <w:ind w:left="1260"/>
              <w:rPr>
                <w:rFonts w:ascii="Arial" w:eastAsia="Arial Unicode MS" w:hAnsi="Arial" w:cs="Arial"/>
                <w:b/>
                <w:sz w:val="22"/>
                <w:szCs w:val="22"/>
              </w:rPr>
            </w:pPr>
          </w:p>
        </w:tc>
        <w:tc>
          <w:tcPr>
            <w:tcW w:w="4680" w:type="dxa"/>
            <w:tcBorders>
              <w:bottom w:val="single" w:sz="4" w:space="0" w:color="auto"/>
            </w:tcBorders>
          </w:tcPr>
          <w:p w14:paraId="366FF895" w14:textId="77777777" w:rsidR="00824BD9" w:rsidRPr="001C17B7" w:rsidRDefault="00824BD9" w:rsidP="00824BD9">
            <w:pPr>
              <w:numPr>
                <w:ilvl w:val="0"/>
                <w:numId w:val="3"/>
              </w:numPr>
              <w:rPr>
                <w:rFonts w:ascii="Arial" w:eastAsia="Arial Unicode MS" w:hAnsi="Arial" w:cs="Arial"/>
                <w:sz w:val="22"/>
              </w:rPr>
            </w:pPr>
            <w:r>
              <w:rPr>
                <w:rFonts w:ascii="Arial" w:hAnsi="Arial" w:cs="Arial"/>
                <w:sz w:val="22"/>
                <w:szCs w:val="22"/>
              </w:rPr>
              <w:t>Assertive</w:t>
            </w:r>
          </w:p>
          <w:p w14:paraId="00A0455F" w14:textId="77777777" w:rsidR="00824BD9" w:rsidRDefault="00824BD9" w:rsidP="00824BD9">
            <w:pPr>
              <w:numPr>
                <w:ilvl w:val="0"/>
                <w:numId w:val="3"/>
              </w:numPr>
              <w:rPr>
                <w:rFonts w:ascii="Arial" w:eastAsia="Arial Unicode MS" w:hAnsi="Arial" w:cs="Arial"/>
                <w:sz w:val="22"/>
              </w:rPr>
            </w:pPr>
            <w:r>
              <w:rPr>
                <w:rFonts w:ascii="Arial" w:eastAsia="Arial Unicode MS" w:hAnsi="Arial" w:cs="Arial"/>
                <w:sz w:val="22"/>
              </w:rPr>
              <w:t>Self motivated</w:t>
            </w:r>
          </w:p>
          <w:p w14:paraId="1F920DCD" w14:textId="77777777" w:rsidR="00824BD9" w:rsidRDefault="00824BD9" w:rsidP="00824BD9">
            <w:pPr>
              <w:numPr>
                <w:ilvl w:val="0"/>
                <w:numId w:val="3"/>
              </w:numPr>
              <w:rPr>
                <w:rFonts w:ascii="Arial" w:eastAsia="Arial Unicode MS" w:hAnsi="Arial" w:cs="Arial"/>
                <w:sz w:val="22"/>
              </w:rPr>
            </w:pPr>
            <w:r>
              <w:rPr>
                <w:rFonts w:ascii="Arial" w:eastAsia="Arial Unicode MS" w:hAnsi="Arial" w:cs="Arial"/>
                <w:sz w:val="22"/>
              </w:rPr>
              <w:t>Confident and innovative</w:t>
            </w:r>
          </w:p>
          <w:p w14:paraId="41284578" w14:textId="77777777" w:rsidR="00824BD9" w:rsidRPr="004420E8" w:rsidRDefault="00824BD9" w:rsidP="00824BD9">
            <w:pPr>
              <w:numPr>
                <w:ilvl w:val="0"/>
                <w:numId w:val="3"/>
              </w:numPr>
              <w:rPr>
                <w:rFonts w:ascii="Arial" w:eastAsia="Arial Unicode MS" w:hAnsi="Arial" w:cs="Arial"/>
                <w:sz w:val="22"/>
              </w:rPr>
            </w:pPr>
            <w:r>
              <w:rPr>
                <w:rFonts w:ascii="Arial" w:eastAsia="Arial Unicode MS" w:hAnsi="Arial" w:cs="Arial"/>
                <w:sz w:val="22"/>
              </w:rPr>
              <w:t>Commitment to personal development</w:t>
            </w:r>
          </w:p>
        </w:tc>
        <w:tc>
          <w:tcPr>
            <w:tcW w:w="4140" w:type="dxa"/>
            <w:tcBorders>
              <w:bottom w:val="single" w:sz="4" w:space="0" w:color="auto"/>
            </w:tcBorders>
          </w:tcPr>
          <w:p w14:paraId="40FDE353" w14:textId="77777777" w:rsidR="00824BD9" w:rsidRDefault="00824BD9" w:rsidP="00BB53E8">
            <w:pPr>
              <w:rPr>
                <w:rFonts w:ascii="Arial" w:hAnsi="Arial" w:cs="Arial"/>
                <w:sz w:val="22"/>
              </w:rPr>
            </w:pPr>
          </w:p>
          <w:p w14:paraId="6706B753" w14:textId="77777777" w:rsidR="00824BD9" w:rsidRDefault="00824BD9" w:rsidP="00BB53E8">
            <w:pPr>
              <w:rPr>
                <w:rFonts w:ascii="Arial" w:hAnsi="Arial" w:cs="Arial"/>
                <w:sz w:val="22"/>
              </w:rPr>
            </w:pPr>
          </w:p>
          <w:p w14:paraId="07B3D2A2" w14:textId="77777777" w:rsidR="00824BD9" w:rsidRDefault="00824BD9" w:rsidP="00BB53E8">
            <w:pPr>
              <w:rPr>
                <w:rFonts w:ascii="Arial" w:hAnsi="Arial" w:cs="Arial"/>
                <w:sz w:val="22"/>
              </w:rPr>
            </w:pPr>
          </w:p>
          <w:p w14:paraId="18A43E69" w14:textId="77777777" w:rsidR="00824BD9" w:rsidRDefault="00824BD9" w:rsidP="00BB53E8">
            <w:pPr>
              <w:rPr>
                <w:rFonts w:ascii="Arial" w:hAnsi="Arial" w:cs="Arial"/>
                <w:sz w:val="22"/>
              </w:rPr>
            </w:pPr>
          </w:p>
          <w:p w14:paraId="6FFB0667" w14:textId="77777777" w:rsidR="00824BD9" w:rsidRDefault="00824BD9" w:rsidP="00BB53E8">
            <w:pPr>
              <w:rPr>
                <w:rFonts w:ascii="Arial" w:eastAsia="Arial Unicode MS" w:hAnsi="Arial" w:cs="Arial"/>
                <w:sz w:val="22"/>
              </w:rPr>
            </w:pPr>
          </w:p>
        </w:tc>
      </w:tr>
    </w:tbl>
    <w:p w14:paraId="6373715F" w14:textId="77777777" w:rsidR="00824BD9" w:rsidRDefault="00824BD9" w:rsidP="00824BD9">
      <w:pPr>
        <w:rPr>
          <w:rFonts w:ascii="Arial" w:hAnsi="Arial" w:cs="Arial"/>
          <w:sz w:val="22"/>
        </w:rPr>
      </w:pPr>
    </w:p>
    <w:p w14:paraId="5ED12CDD" w14:textId="77777777" w:rsidR="00824BD9" w:rsidRDefault="00824BD9" w:rsidP="00824BD9">
      <w:pPr>
        <w:rPr>
          <w:rFonts w:ascii="Arial" w:hAnsi="Arial" w:cs="Arial"/>
          <w:sz w:val="22"/>
        </w:rPr>
      </w:pPr>
    </w:p>
    <w:p w14:paraId="19B314F2" w14:textId="77777777" w:rsidR="00824BD9" w:rsidRDefault="00824BD9" w:rsidP="00824BD9">
      <w:pPr>
        <w:rPr>
          <w:rFonts w:ascii="Arial" w:hAnsi="Arial" w:cs="Arial"/>
          <w:sz w:val="22"/>
        </w:rPr>
      </w:pPr>
    </w:p>
    <w:p w14:paraId="063748A8" w14:textId="77777777" w:rsidR="00824BD9" w:rsidRDefault="00824BD9" w:rsidP="00824BD9">
      <w:pPr>
        <w:rPr>
          <w:rFonts w:ascii="Arial" w:hAnsi="Arial" w:cs="Arial"/>
          <w:sz w:val="22"/>
        </w:rPr>
      </w:pPr>
    </w:p>
    <w:p w14:paraId="11EB061D" w14:textId="77777777" w:rsidR="00824BD9" w:rsidRDefault="00824BD9" w:rsidP="00824BD9">
      <w:pPr>
        <w:rPr>
          <w:rFonts w:ascii="Arial" w:hAnsi="Arial" w:cs="Arial"/>
          <w:sz w:val="22"/>
        </w:rPr>
      </w:pPr>
    </w:p>
    <w:tbl>
      <w:tblPr>
        <w:tblW w:w="10756" w:type="dxa"/>
        <w:jc w:val="center"/>
        <w:tblBorders>
          <w:insideH w:val="single" w:sz="6" w:space="0" w:color="auto"/>
          <w:insideV w:val="single" w:sz="6" w:space="0" w:color="auto"/>
        </w:tblBorders>
        <w:tblLook w:val="0000" w:firstRow="0" w:lastRow="0" w:firstColumn="0" w:lastColumn="0" w:noHBand="0" w:noVBand="0"/>
      </w:tblPr>
      <w:tblGrid>
        <w:gridCol w:w="2992"/>
        <w:gridCol w:w="424"/>
        <w:gridCol w:w="2813"/>
        <w:gridCol w:w="423"/>
        <w:gridCol w:w="3741"/>
        <w:gridCol w:w="363"/>
      </w:tblGrid>
      <w:tr w:rsidR="00824BD9" w:rsidRPr="00EE15EA" w14:paraId="06D6F872" w14:textId="77777777" w:rsidTr="00BB53E8">
        <w:trPr>
          <w:jc w:val="center"/>
        </w:trPr>
        <w:tc>
          <w:tcPr>
            <w:tcW w:w="10756" w:type="dxa"/>
            <w:gridSpan w:val="6"/>
            <w:tcBorders>
              <w:top w:val="single" w:sz="6" w:space="0" w:color="auto"/>
              <w:left w:val="single" w:sz="6" w:space="0" w:color="auto"/>
              <w:bottom w:val="single" w:sz="6" w:space="0" w:color="auto"/>
              <w:right w:val="single" w:sz="6" w:space="0" w:color="auto"/>
            </w:tcBorders>
          </w:tcPr>
          <w:p w14:paraId="0056390B" w14:textId="77777777" w:rsidR="00824BD9" w:rsidRPr="00EE15EA" w:rsidRDefault="00824BD9" w:rsidP="00BB53E8">
            <w:pPr>
              <w:jc w:val="both"/>
              <w:rPr>
                <w:rFonts w:ascii="Arial" w:hAnsi="Arial" w:cs="Arial"/>
                <w:sz w:val="22"/>
              </w:rPr>
            </w:pPr>
            <w:r w:rsidRPr="00EE15EA">
              <w:rPr>
                <w:rFonts w:ascii="Arial" w:hAnsi="Arial" w:cs="Arial"/>
                <w:b/>
                <w:sz w:val="22"/>
              </w:rPr>
              <w:t>HAZARDS:</w:t>
            </w:r>
          </w:p>
        </w:tc>
      </w:tr>
      <w:tr w:rsidR="00824BD9" w:rsidRPr="00EE15EA" w14:paraId="0F1F51C9" w14:textId="77777777" w:rsidTr="00BB53E8">
        <w:trPr>
          <w:jc w:val="center"/>
        </w:trPr>
        <w:tc>
          <w:tcPr>
            <w:tcW w:w="2992" w:type="dxa"/>
            <w:tcBorders>
              <w:top w:val="single" w:sz="6" w:space="0" w:color="auto"/>
              <w:left w:val="single" w:sz="6" w:space="0" w:color="auto"/>
              <w:bottom w:val="single" w:sz="6" w:space="0" w:color="auto"/>
            </w:tcBorders>
          </w:tcPr>
          <w:p w14:paraId="0005EFA8" w14:textId="77777777" w:rsidR="00824BD9" w:rsidRPr="00EE15EA" w:rsidRDefault="00824BD9" w:rsidP="00BB53E8">
            <w:pPr>
              <w:rPr>
                <w:rFonts w:ascii="Arial" w:hAnsi="Arial" w:cs="Arial"/>
                <w:sz w:val="22"/>
              </w:rPr>
            </w:pPr>
            <w:r w:rsidRPr="00EE15EA">
              <w:rPr>
                <w:rFonts w:ascii="Arial" w:hAnsi="Arial" w:cs="Arial"/>
                <w:sz w:val="22"/>
              </w:rPr>
              <w:t>Laboratory Specimens</w:t>
            </w:r>
          </w:p>
          <w:p w14:paraId="7EC7B165" w14:textId="77777777" w:rsidR="00824BD9" w:rsidRPr="00EE15EA" w:rsidRDefault="00824BD9" w:rsidP="00BB53E8">
            <w:pPr>
              <w:rPr>
                <w:rFonts w:ascii="Arial" w:hAnsi="Arial" w:cs="Arial"/>
                <w:sz w:val="22"/>
              </w:rPr>
            </w:pPr>
            <w:r w:rsidRPr="00EE15EA">
              <w:rPr>
                <w:rFonts w:ascii="Arial" w:hAnsi="Arial" w:cs="Arial"/>
                <w:sz w:val="22"/>
              </w:rPr>
              <w:t>Proteinacious Dusts</w:t>
            </w:r>
          </w:p>
        </w:tc>
        <w:tc>
          <w:tcPr>
            <w:tcW w:w="424" w:type="dxa"/>
            <w:tcBorders>
              <w:top w:val="single" w:sz="6" w:space="0" w:color="auto"/>
              <w:bottom w:val="single" w:sz="6" w:space="0" w:color="auto"/>
            </w:tcBorders>
          </w:tcPr>
          <w:p w14:paraId="4DED7B89" w14:textId="77777777" w:rsidR="00824BD9" w:rsidRPr="00EE15EA" w:rsidRDefault="00824BD9" w:rsidP="00BB53E8">
            <w:pPr>
              <w:jc w:val="center"/>
              <w:rPr>
                <w:rFonts w:ascii="Arial" w:hAnsi="Arial" w:cs="Arial"/>
                <w:sz w:val="22"/>
              </w:rPr>
            </w:pPr>
            <w:r>
              <w:rPr>
                <w:rFonts w:ascii="Arial" w:hAnsi="Arial" w:cs="Arial"/>
                <w:sz w:val="22"/>
              </w:rPr>
              <w:t>X</w:t>
            </w:r>
          </w:p>
        </w:tc>
        <w:tc>
          <w:tcPr>
            <w:tcW w:w="2813" w:type="dxa"/>
            <w:tcBorders>
              <w:top w:val="single" w:sz="6" w:space="0" w:color="auto"/>
              <w:bottom w:val="single" w:sz="6" w:space="0" w:color="auto"/>
            </w:tcBorders>
          </w:tcPr>
          <w:p w14:paraId="2AA923A4" w14:textId="77777777" w:rsidR="00824BD9" w:rsidRPr="00EE15EA" w:rsidRDefault="00824BD9" w:rsidP="00BB53E8">
            <w:pPr>
              <w:rPr>
                <w:rFonts w:ascii="Arial" w:hAnsi="Arial" w:cs="Arial"/>
                <w:sz w:val="22"/>
              </w:rPr>
            </w:pPr>
            <w:r w:rsidRPr="00EE15EA">
              <w:rPr>
                <w:rFonts w:ascii="Arial" w:hAnsi="Arial" w:cs="Arial"/>
                <w:sz w:val="22"/>
              </w:rPr>
              <w:t>Clinical Contact with patients</w:t>
            </w:r>
          </w:p>
        </w:tc>
        <w:tc>
          <w:tcPr>
            <w:tcW w:w="423" w:type="dxa"/>
            <w:tcBorders>
              <w:top w:val="single" w:sz="6" w:space="0" w:color="auto"/>
              <w:bottom w:val="single" w:sz="6" w:space="0" w:color="auto"/>
            </w:tcBorders>
          </w:tcPr>
          <w:p w14:paraId="35C9217F" w14:textId="77777777" w:rsidR="00824BD9" w:rsidRPr="00EE15EA" w:rsidRDefault="00824BD9" w:rsidP="00BB53E8">
            <w:pPr>
              <w:jc w:val="center"/>
              <w:rPr>
                <w:rFonts w:ascii="Arial" w:hAnsi="Arial" w:cs="Arial"/>
                <w:sz w:val="22"/>
              </w:rPr>
            </w:pPr>
            <w:r>
              <w:rPr>
                <w:rFonts w:ascii="Arial" w:hAnsi="Arial" w:cs="Arial"/>
                <w:sz w:val="22"/>
              </w:rPr>
              <w:t>X</w:t>
            </w:r>
          </w:p>
        </w:tc>
        <w:tc>
          <w:tcPr>
            <w:tcW w:w="3741" w:type="dxa"/>
            <w:tcBorders>
              <w:top w:val="single" w:sz="6" w:space="0" w:color="auto"/>
              <w:bottom w:val="single" w:sz="6" w:space="0" w:color="auto"/>
            </w:tcBorders>
          </w:tcPr>
          <w:p w14:paraId="0016D397" w14:textId="77777777" w:rsidR="00824BD9" w:rsidRPr="00EE15EA" w:rsidRDefault="00824BD9" w:rsidP="00BB53E8">
            <w:pPr>
              <w:rPr>
                <w:rFonts w:ascii="Arial" w:hAnsi="Arial" w:cs="Arial"/>
                <w:sz w:val="22"/>
              </w:rPr>
            </w:pPr>
            <w:r w:rsidRPr="00EE15EA">
              <w:rPr>
                <w:rFonts w:ascii="Arial" w:hAnsi="Arial" w:cs="Arial"/>
                <w:sz w:val="22"/>
              </w:rPr>
              <w:t>Performing Exposure Prone Invasive Procedures</w:t>
            </w:r>
          </w:p>
        </w:tc>
        <w:tc>
          <w:tcPr>
            <w:tcW w:w="363" w:type="dxa"/>
            <w:tcBorders>
              <w:top w:val="single" w:sz="6" w:space="0" w:color="auto"/>
              <w:bottom w:val="single" w:sz="6" w:space="0" w:color="auto"/>
              <w:right w:val="single" w:sz="6" w:space="0" w:color="auto"/>
            </w:tcBorders>
          </w:tcPr>
          <w:p w14:paraId="06C00227" w14:textId="77777777" w:rsidR="00824BD9" w:rsidRPr="00EE15EA" w:rsidRDefault="00824BD9" w:rsidP="00BB53E8">
            <w:pPr>
              <w:jc w:val="center"/>
              <w:rPr>
                <w:rFonts w:ascii="Arial" w:hAnsi="Arial" w:cs="Arial"/>
                <w:sz w:val="22"/>
              </w:rPr>
            </w:pPr>
            <w:r>
              <w:rPr>
                <w:rFonts w:ascii="Arial" w:hAnsi="Arial" w:cs="Arial"/>
                <w:sz w:val="22"/>
              </w:rPr>
              <w:t>X</w:t>
            </w:r>
          </w:p>
        </w:tc>
      </w:tr>
      <w:tr w:rsidR="00824BD9" w:rsidRPr="00EE15EA" w14:paraId="5B47D2CA" w14:textId="77777777" w:rsidTr="00BB53E8">
        <w:trPr>
          <w:jc w:val="center"/>
        </w:trPr>
        <w:tc>
          <w:tcPr>
            <w:tcW w:w="2992" w:type="dxa"/>
            <w:tcBorders>
              <w:top w:val="single" w:sz="6" w:space="0" w:color="auto"/>
              <w:left w:val="single" w:sz="6" w:space="0" w:color="auto"/>
              <w:bottom w:val="single" w:sz="6" w:space="0" w:color="auto"/>
            </w:tcBorders>
          </w:tcPr>
          <w:p w14:paraId="3F915552" w14:textId="77777777" w:rsidR="00824BD9" w:rsidRPr="00EE15EA" w:rsidRDefault="00824BD9" w:rsidP="00BB53E8">
            <w:pPr>
              <w:rPr>
                <w:rFonts w:ascii="Arial" w:hAnsi="Arial" w:cs="Arial"/>
                <w:sz w:val="22"/>
              </w:rPr>
            </w:pPr>
            <w:r w:rsidRPr="00EE15EA">
              <w:rPr>
                <w:rFonts w:ascii="Arial" w:hAnsi="Arial" w:cs="Arial"/>
                <w:sz w:val="22"/>
              </w:rPr>
              <w:t>Blood/Body Fluids</w:t>
            </w:r>
          </w:p>
        </w:tc>
        <w:tc>
          <w:tcPr>
            <w:tcW w:w="424" w:type="dxa"/>
            <w:tcBorders>
              <w:top w:val="single" w:sz="6" w:space="0" w:color="auto"/>
              <w:bottom w:val="single" w:sz="6" w:space="0" w:color="auto"/>
            </w:tcBorders>
          </w:tcPr>
          <w:p w14:paraId="4582EF24" w14:textId="77777777" w:rsidR="00824BD9" w:rsidRPr="00EE15EA" w:rsidRDefault="00824BD9" w:rsidP="00BB53E8">
            <w:pPr>
              <w:jc w:val="center"/>
              <w:rPr>
                <w:rFonts w:ascii="Arial" w:hAnsi="Arial" w:cs="Arial"/>
                <w:sz w:val="22"/>
              </w:rPr>
            </w:pPr>
            <w:r>
              <w:rPr>
                <w:rFonts w:ascii="Arial" w:hAnsi="Arial" w:cs="Arial"/>
                <w:sz w:val="22"/>
              </w:rPr>
              <w:t>X</w:t>
            </w:r>
          </w:p>
        </w:tc>
        <w:tc>
          <w:tcPr>
            <w:tcW w:w="2813" w:type="dxa"/>
            <w:tcBorders>
              <w:top w:val="single" w:sz="6" w:space="0" w:color="auto"/>
              <w:bottom w:val="single" w:sz="6" w:space="0" w:color="auto"/>
            </w:tcBorders>
          </w:tcPr>
          <w:p w14:paraId="4B1D233A" w14:textId="77777777" w:rsidR="00824BD9" w:rsidRPr="00EE15EA" w:rsidRDefault="00824BD9" w:rsidP="00BB53E8">
            <w:pPr>
              <w:rPr>
                <w:rFonts w:ascii="Arial" w:hAnsi="Arial" w:cs="Arial"/>
                <w:sz w:val="22"/>
              </w:rPr>
            </w:pPr>
            <w:r w:rsidRPr="00EE15EA">
              <w:rPr>
                <w:rFonts w:ascii="Arial" w:hAnsi="Arial" w:cs="Arial"/>
                <w:sz w:val="22"/>
              </w:rPr>
              <w:t>Dusty environment</w:t>
            </w:r>
          </w:p>
        </w:tc>
        <w:tc>
          <w:tcPr>
            <w:tcW w:w="423" w:type="dxa"/>
            <w:tcBorders>
              <w:top w:val="single" w:sz="6" w:space="0" w:color="auto"/>
              <w:bottom w:val="single" w:sz="6" w:space="0" w:color="auto"/>
            </w:tcBorders>
          </w:tcPr>
          <w:p w14:paraId="37DD382B" w14:textId="77777777" w:rsidR="00824BD9" w:rsidRPr="00EE15EA" w:rsidRDefault="00824BD9" w:rsidP="00BB53E8">
            <w:pPr>
              <w:jc w:val="center"/>
              <w:rPr>
                <w:rFonts w:ascii="Arial" w:hAnsi="Arial" w:cs="Arial"/>
                <w:sz w:val="22"/>
              </w:rPr>
            </w:pPr>
          </w:p>
        </w:tc>
        <w:tc>
          <w:tcPr>
            <w:tcW w:w="3741" w:type="dxa"/>
            <w:tcBorders>
              <w:top w:val="single" w:sz="6" w:space="0" w:color="auto"/>
              <w:bottom w:val="single" w:sz="6" w:space="0" w:color="auto"/>
            </w:tcBorders>
          </w:tcPr>
          <w:p w14:paraId="3CC0AA21" w14:textId="77777777" w:rsidR="00824BD9" w:rsidRPr="00EE15EA" w:rsidRDefault="00824BD9" w:rsidP="00BB53E8">
            <w:pPr>
              <w:rPr>
                <w:rFonts w:ascii="Arial" w:hAnsi="Arial" w:cs="Arial"/>
                <w:sz w:val="22"/>
              </w:rPr>
            </w:pPr>
            <w:r w:rsidRPr="00EE15EA">
              <w:rPr>
                <w:rFonts w:ascii="Arial" w:hAnsi="Arial" w:cs="Arial"/>
                <w:sz w:val="22"/>
              </w:rPr>
              <w:t>VDU Use</w:t>
            </w:r>
          </w:p>
        </w:tc>
        <w:tc>
          <w:tcPr>
            <w:tcW w:w="363" w:type="dxa"/>
            <w:tcBorders>
              <w:top w:val="single" w:sz="6" w:space="0" w:color="auto"/>
              <w:bottom w:val="single" w:sz="6" w:space="0" w:color="auto"/>
              <w:right w:val="single" w:sz="6" w:space="0" w:color="auto"/>
            </w:tcBorders>
          </w:tcPr>
          <w:p w14:paraId="464B8C07" w14:textId="77777777" w:rsidR="00824BD9" w:rsidRPr="00EE15EA" w:rsidRDefault="00824BD9" w:rsidP="00BB53E8">
            <w:pPr>
              <w:jc w:val="center"/>
              <w:rPr>
                <w:rFonts w:ascii="Arial" w:hAnsi="Arial" w:cs="Arial"/>
                <w:sz w:val="22"/>
              </w:rPr>
            </w:pPr>
            <w:r>
              <w:rPr>
                <w:rFonts w:ascii="Arial" w:hAnsi="Arial" w:cs="Arial"/>
                <w:sz w:val="22"/>
              </w:rPr>
              <w:t>X</w:t>
            </w:r>
          </w:p>
        </w:tc>
      </w:tr>
      <w:tr w:rsidR="00824BD9" w:rsidRPr="00EE15EA" w14:paraId="15384B9C" w14:textId="77777777" w:rsidTr="00BB53E8">
        <w:trPr>
          <w:jc w:val="center"/>
        </w:trPr>
        <w:tc>
          <w:tcPr>
            <w:tcW w:w="2992" w:type="dxa"/>
            <w:tcBorders>
              <w:top w:val="single" w:sz="6" w:space="0" w:color="auto"/>
              <w:left w:val="single" w:sz="6" w:space="0" w:color="auto"/>
              <w:bottom w:val="single" w:sz="6" w:space="0" w:color="auto"/>
            </w:tcBorders>
          </w:tcPr>
          <w:p w14:paraId="6D6E7EF3" w14:textId="77777777" w:rsidR="00824BD9" w:rsidRPr="00EE15EA" w:rsidRDefault="00824BD9" w:rsidP="00BB53E8">
            <w:pPr>
              <w:rPr>
                <w:rFonts w:ascii="Arial" w:hAnsi="Arial" w:cs="Arial"/>
                <w:sz w:val="22"/>
              </w:rPr>
            </w:pPr>
            <w:r w:rsidRPr="00EE15EA">
              <w:rPr>
                <w:rFonts w:ascii="Arial" w:hAnsi="Arial" w:cs="Arial"/>
                <w:sz w:val="22"/>
              </w:rPr>
              <w:t>Radiation</w:t>
            </w:r>
          </w:p>
        </w:tc>
        <w:tc>
          <w:tcPr>
            <w:tcW w:w="424" w:type="dxa"/>
            <w:tcBorders>
              <w:top w:val="single" w:sz="6" w:space="0" w:color="auto"/>
              <w:bottom w:val="single" w:sz="6" w:space="0" w:color="auto"/>
            </w:tcBorders>
          </w:tcPr>
          <w:p w14:paraId="43091BE0" w14:textId="77777777" w:rsidR="00824BD9" w:rsidRPr="00EE15EA" w:rsidRDefault="00824BD9" w:rsidP="00BB53E8">
            <w:pPr>
              <w:jc w:val="center"/>
              <w:rPr>
                <w:rFonts w:ascii="Arial" w:hAnsi="Arial" w:cs="Arial"/>
                <w:sz w:val="22"/>
              </w:rPr>
            </w:pPr>
          </w:p>
        </w:tc>
        <w:tc>
          <w:tcPr>
            <w:tcW w:w="2813" w:type="dxa"/>
            <w:tcBorders>
              <w:top w:val="single" w:sz="6" w:space="0" w:color="auto"/>
              <w:bottom w:val="single" w:sz="6" w:space="0" w:color="auto"/>
            </w:tcBorders>
          </w:tcPr>
          <w:p w14:paraId="4F7F33EB" w14:textId="77777777" w:rsidR="00824BD9" w:rsidRPr="00EE15EA" w:rsidRDefault="00824BD9" w:rsidP="00BB53E8">
            <w:pPr>
              <w:rPr>
                <w:rFonts w:ascii="Arial" w:hAnsi="Arial" w:cs="Arial"/>
                <w:sz w:val="22"/>
              </w:rPr>
            </w:pPr>
            <w:r w:rsidRPr="00EE15EA">
              <w:rPr>
                <w:rFonts w:ascii="Arial" w:hAnsi="Arial" w:cs="Arial"/>
                <w:sz w:val="22"/>
              </w:rPr>
              <w:t>Challenging Behaviour</w:t>
            </w:r>
          </w:p>
        </w:tc>
        <w:tc>
          <w:tcPr>
            <w:tcW w:w="423" w:type="dxa"/>
            <w:tcBorders>
              <w:top w:val="single" w:sz="6" w:space="0" w:color="auto"/>
              <w:bottom w:val="single" w:sz="6" w:space="0" w:color="auto"/>
            </w:tcBorders>
          </w:tcPr>
          <w:p w14:paraId="5DF7AC84" w14:textId="77777777" w:rsidR="00824BD9" w:rsidRPr="00EE15EA" w:rsidRDefault="00824BD9" w:rsidP="00BB53E8">
            <w:pPr>
              <w:jc w:val="center"/>
              <w:rPr>
                <w:rFonts w:ascii="Arial" w:hAnsi="Arial" w:cs="Arial"/>
                <w:sz w:val="22"/>
              </w:rPr>
            </w:pPr>
            <w:r>
              <w:rPr>
                <w:rFonts w:ascii="Arial" w:hAnsi="Arial" w:cs="Arial"/>
                <w:sz w:val="22"/>
              </w:rPr>
              <w:t>X</w:t>
            </w:r>
          </w:p>
        </w:tc>
        <w:tc>
          <w:tcPr>
            <w:tcW w:w="3741" w:type="dxa"/>
            <w:tcBorders>
              <w:top w:val="single" w:sz="6" w:space="0" w:color="auto"/>
              <w:bottom w:val="single" w:sz="6" w:space="0" w:color="auto"/>
            </w:tcBorders>
          </w:tcPr>
          <w:p w14:paraId="01A21E3F" w14:textId="77777777" w:rsidR="00824BD9" w:rsidRPr="00EE15EA" w:rsidRDefault="00824BD9" w:rsidP="00BB53E8">
            <w:pPr>
              <w:rPr>
                <w:rFonts w:ascii="Arial" w:hAnsi="Arial" w:cs="Arial"/>
                <w:sz w:val="22"/>
              </w:rPr>
            </w:pPr>
            <w:r w:rsidRPr="00EE15EA">
              <w:rPr>
                <w:rFonts w:ascii="Arial" w:hAnsi="Arial" w:cs="Arial"/>
                <w:sz w:val="22"/>
              </w:rPr>
              <w:t>Manual Handling</w:t>
            </w:r>
          </w:p>
        </w:tc>
        <w:tc>
          <w:tcPr>
            <w:tcW w:w="363" w:type="dxa"/>
            <w:tcBorders>
              <w:top w:val="single" w:sz="6" w:space="0" w:color="auto"/>
              <w:bottom w:val="single" w:sz="6" w:space="0" w:color="auto"/>
              <w:right w:val="single" w:sz="6" w:space="0" w:color="auto"/>
            </w:tcBorders>
          </w:tcPr>
          <w:p w14:paraId="436F05A4" w14:textId="77777777" w:rsidR="00824BD9" w:rsidRPr="00EE15EA" w:rsidRDefault="00824BD9" w:rsidP="00BB53E8">
            <w:pPr>
              <w:jc w:val="center"/>
              <w:rPr>
                <w:rFonts w:ascii="Arial" w:hAnsi="Arial" w:cs="Arial"/>
                <w:sz w:val="22"/>
              </w:rPr>
            </w:pPr>
            <w:r>
              <w:rPr>
                <w:rFonts w:ascii="Arial" w:hAnsi="Arial" w:cs="Arial"/>
                <w:sz w:val="22"/>
              </w:rPr>
              <w:t>X</w:t>
            </w:r>
          </w:p>
        </w:tc>
      </w:tr>
      <w:tr w:rsidR="00824BD9" w:rsidRPr="00EE15EA" w14:paraId="5B8D5361" w14:textId="77777777" w:rsidTr="00BB53E8">
        <w:trPr>
          <w:trHeight w:val="244"/>
          <w:jc w:val="center"/>
        </w:trPr>
        <w:tc>
          <w:tcPr>
            <w:tcW w:w="2992" w:type="dxa"/>
            <w:tcBorders>
              <w:top w:val="single" w:sz="6" w:space="0" w:color="auto"/>
              <w:left w:val="single" w:sz="6" w:space="0" w:color="auto"/>
              <w:bottom w:val="single" w:sz="6" w:space="0" w:color="auto"/>
            </w:tcBorders>
          </w:tcPr>
          <w:p w14:paraId="2BB9553F" w14:textId="77777777" w:rsidR="00824BD9" w:rsidRPr="00EE15EA" w:rsidRDefault="00824BD9" w:rsidP="00BB53E8">
            <w:pPr>
              <w:rPr>
                <w:rFonts w:ascii="Arial" w:hAnsi="Arial" w:cs="Arial"/>
                <w:sz w:val="22"/>
              </w:rPr>
            </w:pPr>
            <w:r w:rsidRPr="00EE15EA">
              <w:rPr>
                <w:rFonts w:ascii="Arial" w:hAnsi="Arial" w:cs="Arial"/>
                <w:sz w:val="22"/>
              </w:rPr>
              <w:t>Solvents</w:t>
            </w:r>
          </w:p>
        </w:tc>
        <w:tc>
          <w:tcPr>
            <w:tcW w:w="424" w:type="dxa"/>
            <w:tcBorders>
              <w:top w:val="single" w:sz="6" w:space="0" w:color="auto"/>
              <w:bottom w:val="single" w:sz="6" w:space="0" w:color="auto"/>
            </w:tcBorders>
          </w:tcPr>
          <w:p w14:paraId="000826DC" w14:textId="77777777" w:rsidR="00824BD9" w:rsidRPr="00EE15EA" w:rsidRDefault="00824BD9" w:rsidP="00BB53E8">
            <w:pPr>
              <w:jc w:val="center"/>
              <w:rPr>
                <w:rFonts w:ascii="Arial" w:hAnsi="Arial" w:cs="Arial"/>
                <w:sz w:val="22"/>
              </w:rPr>
            </w:pPr>
          </w:p>
        </w:tc>
        <w:tc>
          <w:tcPr>
            <w:tcW w:w="2813" w:type="dxa"/>
            <w:tcBorders>
              <w:top w:val="single" w:sz="6" w:space="0" w:color="auto"/>
              <w:bottom w:val="single" w:sz="6" w:space="0" w:color="auto"/>
            </w:tcBorders>
          </w:tcPr>
          <w:p w14:paraId="53C778A6" w14:textId="77777777" w:rsidR="00824BD9" w:rsidRPr="00EE15EA" w:rsidRDefault="00824BD9" w:rsidP="00BB53E8">
            <w:pPr>
              <w:rPr>
                <w:rFonts w:ascii="Arial" w:hAnsi="Arial" w:cs="Arial"/>
                <w:sz w:val="22"/>
              </w:rPr>
            </w:pPr>
            <w:r w:rsidRPr="00EE15EA">
              <w:rPr>
                <w:rFonts w:ascii="Arial" w:hAnsi="Arial" w:cs="Arial"/>
                <w:sz w:val="22"/>
              </w:rPr>
              <w:t>Driving</w:t>
            </w:r>
          </w:p>
        </w:tc>
        <w:tc>
          <w:tcPr>
            <w:tcW w:w="423" w:type="dxa"/>
            <w:tcBorders>
              <w:top w:val="single" w:sz="6" w:space="0" w:color="auto"/>
              <w:bottom w:val="single" w:sz="6" w:space="0" w:color="auto"/>
            </w:tcBorders>
          </w:tcPr>
          <w:p w14:paraId="266C5106" w14:textId="77777777" w:rsidR="00824BD9" w:rsidRPr="00EE15EA" w:rsidRDefault="00824BD9" w:rsidP="00BB53E8">
            <w:pPr>
              <w:jc w:val="center"/>
              <w:rPr>
                <w:rFonts w:ascii="Arial" w:hAnsi="Arial" w:cs="Arial"/>
                <w:sz w:val="22"/>
              </w:rPr>
            </w:pPr>
          </w:p>
        </w:tc>
        <w:tc>
          <w:tcPr>
            <w:tcW w:w="3741" w:type="dxa"/>
            <w:tcBorders>
              <w:top w:val="single" w:sz="6" w:space="0" w:color="auto"/>
              <w:bottom w:val="single" w:sz="6" w:space="0" w:color="auto"/>
            </w:tcBorders>
          </w:tcPr>
          <w:p w14:paraId="246D16B1" w14:textId="77777777" w:rsidR="00824BD9" w:rsidRPr="00EE15EA" w:rsidRDefault="00824BD9" w:rsidP="00BB53E8">
            <w:pPr>
              <w:rPr>
                <w:rFonts w:ascii="Arial" w:hAnsi="Arial" w:cs="Arial"/>
                <w:sz w:val="22"/>
              </w:rPr>
            </w:pPr>
            <w:r w:rsidRPr="00EE15EA">
              <w:rPr>
                <w:rFonts w:ascii="Arial" w:hAnsi="Arial" w:cs="Arial"/>
                <w:sz w:val="22"/>
              </w:rPr>
              <w:t>Noise</w:t>
            </w:r>
          </w:p>
        </w:tc>
        <w:tc>
          <w:tcPr>
            <w:tcW w:w="363" w:type="dxa"/>
            <w:tcBorders>
              <w:top w:val="single" w:sz="6" w:space="0" w:color="auto"/>
              <w:bottom w:val="single" w:sz="6" w:space="0" w:color="auto"/>
              <w:right w:val="single" w:sz="6" w:space="0" w:color="auto"/>
            </w:tcBorders>
          </w:tcPr>
          <w:p w14:paraId="080C5108" w14:textId="77777777" w:rsidR="00824BD9" w:rsidRPr="00EE15EA" w:rsidRDefault="00824BD9" w:rsidP="00BB53E8">
            <w:pPr>
              <w:jc w:val="center"/>
              <w:rPr>
                <w:rFonts w:ascii="Arial" w:hAnsi="Arial" w:cs="Arial"/>
                <w:sz w:val="22"/>
              </w:rPr>
            </w:pPr>
            <w:r>
              <w:rPr>
                <w:rFonts w:ascii="Arial" w:hAnsi="Arial" w:cs="Arial"/>
                <w:sz w:val="22"/>
              </w:rPr>
              <w:t>X</w:t>
            </w:r>
          </w:p>
        </w:tc>
      </w:tr>
      <w:tr w:rsidR="00824BD9" w:rsidRPr="00EE15EA" w14:paraId="5C434285" w14:textId="77777777" w:rsidTr="00BB53E8">
        <w:trPr>
          <w:jc w:val="center"/>
        </w:trPr>
        <w:tc>
          <w:tcPr>
            <w:tcW w:w="2992" w:type="dxa"/>
            <w:tcBorders>
              <w:top w:val="single" w:sz="6" w:space="0" w:color="auto"/>
              <w:left w:val="single" w:sz="6" w:space="0" w:color="auto"/>
              <w:bottom w:val="single" w:sz="6" w:space="0" w:color="auto"/>
            </w:tcBorders>
          </w:tcPr>
          <w:p w14:paraId="57C4A846" w14:textId="77777777" w:rsidR="00824BD9" w:rsidRPr="00EE15EA" w:rsidRDefault="00824BD9" w:rsidP="00BB53E8">
            <w:pPr>
              <w:rPr>
                <w:rFonts w:ascii="Arial" w:hAnsi="Arial" w:cs="Arial"/>
                <w:sz w:val="22"/>
              </w:rPr>
            </w:pPr>
            <w:r w:rsidRPr="00EE15EA">
              <w:rPr>
                <w:rFonts w:ascii="Arial" w:hAnsi="Arial" w:cs="Arial"/>
                <w:sz w:val="22"/>
              </w:rPr>
              <w:t>Respiratory Sensitisers</w:t>
            </w:r>
          </w:p>
        </w:tc>
        <w:tc>
          <w:tcPr>
            <w:tcW w:w="424" w:type="dxa"/>
            <w:tcBorders>
              <w:top w:val="single" w:sz="6" w:space="0" w:color="auto"/>
              <w:bottom w:val="single" w:sz="6" w:space="0" w:color="auto"/>
            </w:tcBorders>
          </w:tcPr>
          <w:p w14:paraId="2E785ED2" w14:textId="77777777" w:rsidR="00824BD9" w:rsidRPr="00EE15EA" w:rsidRDefault="00824BD9" w:rsidP="00BB53E8">
            <w:pPr>
              <w:jc w:val="center"/>
              <w:rPr>
                <w:rFonts w:ascii="Arial" w:hAnsi="Arial" w:cs="Arial"/>
                <w:sz w:val="22"/>
              </w:rPr>
            </w:pPr>
          </w:p>
        </w:tc>
        <w:tc>
          <w:tcPr>
            <w:tcW w:w="2813" w:type="dxa"/>
            <w:tcBorders>
              <w:top w:val="single" w:sz="6" w:space="0" w:color="auto"/>
              <w:bottom w:val="single" w:sz="6" w:space="0" w:color="auto"/>
            </w:tcBorders>
          </w:tcPr>
          <w:p w14:paraId="5ADA6C83" w14:textId="77777777" w:rsidR="00824BD9" w:rsidRPr="00EE15EA" w:rsidRDefault="00824BD9" w:rsidP="00BB53E8">
            <w:pPr>
              <w:rPr>
                <w:rFonts w:ascii="Arial" w:hAnsi="Arial" w:cs="Arial"/>
                <w:sz w:val="22"/>
              </w:rPr>
            </w:pPr>
            <w:r w:rsidRPr="00EE15EA">
              <w:rPr>
                <w:rFonts w:ascii="Arial" w:hAnsi="Arial" w:cs="Arial"/>
                <w:sz w:val="22"/>
              </w:rPr>
              <w:t>Food Handling</w:t>
            </w:r>
          </w:p>
        </w:tc>
        <w:tc>
          <w:tcPr>
            <w:tcW w:w="423" w:type="dxa"/>
            <w:tcBorders>
              <w:top w:val="single" w:sz="6" w:space="0" w:color="auto"/>
              <w:bottom w:val="single" w:sz="6" w:space="0" w:color="auto"/>
            </w:tcBorders>
          </w:tcPr>
          <w:p w14:paraId="0881CFB6" w14:textId="77777777" w:rsidR="00824BD9" w:rsidRPr="00EE15EA" w:rsidRDefault="00824BD9" w:rsidP="00BB53E8">
            <w:pPr>
              <w:jc w:val="both"/>
              <w:rPr>
                <w:rFonts w:ascii="Arial" w:hAnsi="Arial" w:cs="Arial"/>
                <w:sz w:val="22"/>
              </w:rPr>
            </w:pPr>
          </w:p>
        </w:tc>
        <w:tc>
          <w:tcPr>
            <w:tcW w:w="3741" w:type="dxa"/>
            <w:tcBorders>
              <w:top w:val="single" w:sz="6" w:space="0" w:color="auto"/>
              <w:bottom w:val="single" w:sz="6" w:space="0" w:color="auto"/>
            </w:tcBorders>
          </w:tcPr>
          <w:p w14:paraId="770A1EBA" w14:textId="77777777" w:rsidR="00824BD9" w:rsidRPr="00EE15EA" w:rsidRDefault="00824BD9" w:rsidP="00BB53E8">
            <w:pPr>
              <w:rPr>
                <w:rFonts w:ascii="Arial" w:hAnsi="Arial" w:cs="Arial"/>
                <w:sz w:val="22"/>
              </w:rPr>
            </w:pPr>
            <w:r w:rsidRPr="00EE15EA">
              <w:rPr>
                <w:rFonts w:ascii="Arial" w:hAnsi="Arial" w:cs="Arial"/>
                <w:sz w:val="22"/>
              </w:rPr>
              <w:t>Working in Isolation</w:t>
            </w:r>
          </w:p>
        </w:tc>
        <w:tc>
          <w:tcPr>
            <w:tcW w:w="363" w:type="dxa"/>
            <w:tcBorders>
              <w:top w:val="single" w:sz="6" w:space="0" w:color="auto"/>
              <w:bottom w:val="single" w:sz="6" w:space="0" w:color="auto"/>
              <w:right w:val="single" w:sz="6" w:space="0" w:color="auto"/>
            </w:tcBorders>
          </w:tcPr>
          <w:p w14:paraId="5A49CCD1" w14:textId="77777777" w:rsidR="00824BD9" w:rsidRPr="00EE15EA" w:rsidRDefault="00824BD9" w:rsidP="00BB53E8">
            <w:pPr>
              <w:jc w:val="center"/>
              <w:rPr>
                <w:rFonts w:ascii="Arial" w:hAnsi="Arial" w:cs="Arial"/>
                <w:sz w:val="22"/>
              </w:rPr>
            </w:pPr>
          </w:p>
        </w:tc>
      </w:tr>
    </w:tbl>
    <w:p w14:paraId="1B5BC4EE" w14:textId="77777777" w:rsidR="00824BD9" w:rsidRPr="0077666F" w:rsidRDefault="00824BD9" w:rsidP="00824BD9">
      <w:pPr>
        <w:rPr>
          <w:sz w:val="8"/>
          <w:szCs w:val="8"/>
        </w:rPr>
      </w:pPr>
    </w:p>
    <w:p w14:paraId="2A9EA56B" w14:textId="77777777" w:rsidR="00824BD9" w:rsidRPr="0077666F" w:rsidRDefault="00824BD9" w:rsidP="00824BD9">
      <w:pPr>
        <w:rPr>
          <w:sz w:val="8"/>
          <w:szCs w:val="8"/>
        </w:rPr>
      </w:pPr>
    </w:p>
    <w:p w14:paraId="5E6DD919" w14:textId="7F9B4B31" w:rsidR="00062E2D" w:rsidRPr="00824BD9" w:rsidRDefault="00062E2D" w:rsidP="00824BD9"/>
    <w:sectPr w:rsidR="00062E2D" w:rsidRPr="00824BD9"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4EC9" w14:textId="77777777" w:rsidR="006B228B" w:rsidRDefault="006B228B">
      <w:r>
        <w:separator/>
      </w:r>
    </w:p>
  </w:endnote>
  <w:endnote w:type="continuationSeparator" w:id="0">
    <w:p w14:paraId="535ADA29" w14:textId="77777777" w:rsidR="006B228B" w:rsidRDefault="006B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97586" w14:textId="77777777" w:rsidR="006B228B" w:rsidRDefault="006B228B">
      <w:r>
        <w:separator/>
      </w:r>
    </w:p>
  </w:footnote>
  <w:footnote w:type="continuationSeparator" w:id="0">
    <w:p w14:paraId="02B9AA54" w14:textId="77777777" w:rsidR="006B228B" w:rsidRDefault="006B2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A5381F5">
          <wp:extent cx="819150" cy="792726"/>
          <wp:effectExtent l="0" t="0" r="0" b="762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677" cy="794203"/>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0DEC"/>
    <w:multiLevelType w:val="hybridMultilevel"/>
    <w:tmpl w:val="B16C17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33C5EA5"/>
    <w:multiLevelType w:val="hybridMultilevel"/>
    <w:tmpl w:val="29CE1CE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21300F"/>
    <w:multiLevelType w:val="hybridMultilevel"/>
    <w:tmpl w:val="68B68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E55858"/>
    <w:multiLevelType w:val="hybridMultilevel"/>
    <w:tmpl w:val="06EE2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03768A"/>
    <w:multiLevelType w:val="hybridMultilevel"/>
    <w:tmpl w:val="C6065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521CB"/>
    <w:rsid w:val="00062E2D"/>
    <w:rsid w:val="000F439E"/>
    <w:rsid w:val="00150FBF"/>
    <w:rsid w:val="001715F3"/>
    <w:rsid w:val="00176B68"/>
    <w:rsid w:val="00187B91"/>
    <w:rsid w:val="00195DBD"/>
    <w:rsid w:val="001E4B9E"/>
    <w:rsid w:val="001F6D01"/>
    <w:rsid w:val="00201CCC"/>
    <w:rsid w:val="00201F4C"/>
    <w:rsid w:val="00215284"/>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4C2D"/>
    <w:rsid w:val="00485217"/>
    <w:rsid w:val="00520EE9"/>
    <w:rsid w:val="00536D2D"/>
    <w:rsid w:val="0056791A"/>
    <w:rsid w:val="00597097"/>
    <w:rsid w:val="005A70F0"/>
    <w:rsid w:val="005B2E46"/>
    <w:rsid w:val="005B5D31"/>
    <w:rsid w:val="005F2B6E"/>
    <w:rsid w:val="00610430"/>
    <w:rsid w:val="006160B5"/>
    <w:rsid w:val="00620E80"/>
    <w:rsid w:val="006219F8"/>
    <w:rsid w:val="006619AE"/>
    <w:rsid w:val="00681A3A"/>
    <w:rsid w:val="006B228B"/>
    <w:rsid w:val="006E473D"/>
    <w:rsid w:val="0070385E"/>
    <w:rsid w:val="00705131"/>
    <w:rsid w:val="00784658"/>
    <w:rsid w:val="00785D92"/>
    <w:rsid w:val="007A173A"/>
    <w:rsid w:val="007A6228"/>
    <w:rsid w:val="007D4C42"/>
    <w:rsid w:val="007F65FF"/>
    <w:rsid w:val="008148B8"/>
    <w:rsid w:val="00822CF7"/>
    <w:rsid w:val="00824BD9"/>
    <w:rsid w:val="00881EE6"/>
    <w:rsid w:val="00884D8B"/>
    <w:rsid w:val="008B08F0"/>
    <w:rsid w:val="008B1599"/>
    <w:rsid w:val="008B3AF6"/>
    <w:rsid w:val="008D4687"/>
    <w:rsid w:val="009437DC"/>
    <w:rsid w:val="00956452"/>
    <w:rsid w:val="00960BC2"/>
    <w:rsid w:val="00982D74"/>
    <w:rsid w:val="009B0964"/>
    <w:rsid w:val="009B3713"/>
    <w:rsid w:val="009F008B"/>
    <w:rsid w:val="00A133B0"/>
    <w:rsid w:val="00A304D9"/>
    <w:rsid w:val="00A3056F"/>
    <w:rsid w:val="00A44E9A"/>
    <w:rsid w:val="00A51684"/>
    <w:rsid w:val="00AC22B3"/>
    <w:rsid w:val="00AE5859"/>
    <w:rsid w:val="00AF0E2E"/>
    <w:rsid w:val="00AF5090"/>
    <w:rsid w:val="00B31100"/>
    <w:rsid w:val="00B41660"/>
    <w:rsid w:val="00B649C9"/>
    <w:rsid w:val="00B747D1"/>
    <w:rsid w:val="00B7799F"/>
    <w:rsid w:val="00BC721A"/>
    <w:rsid w:val="00C3634E"/>
    <w:rsid w:val="00C36F60"/>
    <w:rsid w:val="00C51763"/>
    <w:rsid w:val="00CC0903"/>
    <w:rsid w:val="00CC2A9A"/>
    <w:rsid w:val="00CE7A1F"/>
    <w:rsid w:val="00D6224E"/>
    <w:rsid w:val="00DC190B"/>
    <w:rsid w:val="00DC48DF"/>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C5F53"/>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1502</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Carly Taylor</cp:lastModifiedBy>
  <cp:revision>4</cp:revision>
  <cp:lastPrinted>2025-06-13T08:45:00Z</cp:lastPrinted>
  <dcterms:created xsi:type="dcterms:W3CDTF">2025-06-13T09:52:00Z</dcterms:created>
  <dcterms:modified xsi:type="dcterms:W3CDTF">2025-07-10T12:21:00Z</dcterms:modified>
</cp:coreProperties>
</file>